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6049"/>
        <w:gridCol w:w="3006"/>
      </w:tblGrid>
      <w:tr w:rsidR="00FA10E9" w:rsidRPr="008B06B9" w14:paraId="1C464799" w14:textId="77777777" w:rsidTr="001114BF">
        <w:trPr>
          <w:trHeight w:val="557"/>
        </w:trPr>
        <w:tc>
          <w:tcPr>
            <w:tcW w:w="5000" w:type="pct"/>
            <w:gridSpan w:val="2"/>
            <w:vAlign w:val="center"/>
          </w:tcPr>
          <w:p w14:paraId="7A835AFB" w14:textId="77777777" w:rsidR="00D9246D" w:rsidRPr="008B06B9" w:rsidRDefault="00D9246D" w:rsidP="000965D8">
            <w:pPr>
              <w:pStyle w:val="Title"/>
              <w:jc w:val="left"/>
              <w:rPr>
                <w:rFonts w:cs="Arial"/>
                <w:b w:val="0"/>
                <w:sz w:val="24"/>
                <w:szCs w:val="24"/>
              </w:rPr>
            </w:pPr>
            <w:r w:rsidRPr="008B06B9">
              <w:rPr>
                <w:rFonts w:cs="Arial"/>
                <w:sz w:val="24"/>
                <w:szCs w:val="24"/>
              </w:rPr>
              <w:t>ANED Country report on Social Protection and Article 28</w:t>
            </w:r>
          </w:p>
        </w:tc>
      </w:tr>
      <w:tr w:rsidR="00FA10E9" w:rsidRPr="008B06B9" w14:paraId="7B70F555" w14:textId="77777777" w:rsidTr="001114BF">
        <w:trPr>
          <w:trHeight w:val="557"/>
        </w:trPr>
        <w:tc>
          <w:tcPr>
            <w:tcW w:w="3341" w:type="pct"/>
          </w:tcPr>
          <w:p w14:paraId="4F356829" w14:textId="7BD32A1B" w:rsidR="00D9246D" w:rsidRPr="008B06B9" w:rsidRDefault="002B1E55" w:rsidP="000965D8">
            <w:pPr>
              <w:rPr>
                <w:rFonts w:cs="Arial"/>
                <w:b/>
                <w:szCs w:val="24"/>
              </w:rPr>
            </w:pPr>
            <w:r w:rsidRPr="008B06B9">
              <w:rPr>
                <w:rFonts w:cs="Arial"/>
                <w:b/>
                <w:szCs w:val="24"/>
              </w:rPr>
              <w:t>Slovakia</w:t>
            </w:r>
          </w:p>
        </w:tc>
        <w:tc>
          <w:tcPr>
            <w:tcW w:w="1659" w:type="pct"/>
            <w:vMerge w:val="restart"/>
            <w:vAlign w:val="center"/>
          </w:tcPr>
          <w:p w14:paraId="4EE9D3D8" w14:textId="39F2090A" w:rsidR="00D9246D" w:rsidRPr="008B06B9" w:rsidRDefault="009440D9" w:rsidP="000965D8">
            <w:pPr>
              <w:rPr>
                <w:rFonts w:cs="Arial"/>
                <w:szCs w:val="24"/>
              </w:rPr>
            </w:pPr>
            <w:r w:rsidRPr="008B06B9">
              <w:rPr>
                <w:rFonts w:cs="Arial"/>
                <w:noProof/>
                <w:szCs w:val="24"/>
                <w:lang w:val="nl-NL" w:eastAsia="nl-NL"/>
              </w:rPr>
              <w:drawing>
                <wp:inline distT="0" distB="0" distL="0" distR="0" wp14:anchorId="15519B2E" wp14:editId="5972601C">
                  <wp:extent cx="1764000" cy="1713600"/>
                  <wp:effectExtent l="0" t="0" r="8255" b="127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slovakia.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764000" cy="1713600"/>
                          </a:xfrm>
                          <a:prstGeom prst="rect">
                            <a:avLst/>
                          </a:prstGeom>
                        </pic:spPr>
                      </pic:pic>
                    </a:graphicData>
                  </a:graphic>
                </wp:inline>
              </w:drawing>
            </w:r>
          </w:p>
        </w:tc>
      </w:tr>
      <w:tr w:rsidR="00FA10E9" w:rsidRPr="008B06B9" w14:paraId="676ABDAD" w14:textId="77777777" w:rsidTr="00E71160">
        <w:trPr>
          <w:trHeight w:val="843"/>
        </w:trPr>
        <w:tc>
          <w:tcPr>
            <w:tcW w:w="3341" w:type="pct"/>
          </w:tcPr>
          <w:p w14:paraId="3780C55A" w14:textId="77777777" w:rsidR="00D9246D" w:rsidRPr="008B06B9" w:rsidRDefault="00D9246D" w:rsidP="000965D8">
            <w:pPr>
              <w:rPr>
                <w:rFonts w:cs="Arial"/>
                <w:szCs w:val="24"/>
              </w:rPr>
            </w:pPr>
            <w:r w:rsidRPr="008B06B9">
              <w:rPr>
                <w:rFonts w:cs="Arial"/>
                <w:szCs w:val="24"/>
              </w:rPr>
              <w:t xml:space="preserve">Report prepared by: </w:t>
            </w:r>
          </w:p>
          <w:p w14:paraId="621FD0C1" w14:textId="08AD5F76" w:rsidR="00D9246D" w:rsidRPr="008B06B9" w:rsidRDefault="002B1E55" w:rsidP="000965D8">
            <w:pPr>
              <w:rPr>
                <w:rFonts w:cs="Arial"/>
                <w:szCs w:val="24"/>
              </w:rPr>
            </w:pPr>
            <w:r w:rsidRPr="008B06B9">
              <w:rPr>
                <w:rFonts w:eastAsia="Times New Roman" w:cs="Arial"/>
                <w:szCs w:val="24"/>
              </w:rPr>
              <w:t xml:space="preserve">Darina Ondrusova (head of the ANED team), Daniela </w:t>
            </w:r>
            <w:proofErr w:type="spellStart"/>
            <w:r w:rsidRPr="008B06B9">
              <w:rPr>
                <w:rFonts w:eastAsia="Times New Roman" w:cs="Arial"/>
                <w:szCs w:val="24"/>
              </w:rPr>
              <w:t>Keselova</w:t>
            </w:r>
            <w:proofErr w:type="spellEnd"/>
            <w:r w:rsidRPr="008B06B9">
              <w:rPr>
                <w:rFonts w:eastAsia="Times New Roman" w:cs="Arial"/>
                <w:szCs w:val="24"/>
              </w:rPr>
              <w:t xml:space="preserve">, </w:t>
            </w:r>
            <w:proofErr w:type="spellStart"/>
            <w:r w:rsidRPr="008B06B9">
              <w:rPr>
                <w:rFonts w:eastAsia="Times New Roman" w:cs="Arial"/>
                <w:szCs w:val="24"/>
              </w:rPr>
              <w:t>Kvetoslava</w:t>
            </w:r>
            <w:proofErr w:type="spellEnd"/>
            <w:r w:rsidRPr="008B06B9">
              <w:rPr>
                <w:rFonts w:eastAsia="Times New Roman" w:cs="Arial"/>
                <w:szCs w:val="24"/>
              </w:rPr>
              <w:t xml:space="preserve"> </w:t>
            </w:r>
            <w:proofErr w:type="spellStart"/>
            <w:r w:rsidRPr="008B06B9">
              <w:rPr>
                <w:rFonts w:eastAsia="Times New Roman" w:cs="Arial"/>
                <w:szCs w:val="24"/>
              </w:rPr>
              <w:t>Repkova</w:t>
            </w:r>
            <w:proofErr w:type="spellEnd"/>
            <w:r w:rsidR="00D9246D" w:rsidRPr="008B06B9">
              <w:rPr>
                <w:rFonts w:eastAsia="Times New Roman" w:cs="Arial"/>
                <w:szCs w:val="24"/>
              </w:rPr>
              <w:t xml:space="preserve"> </w:t>
            </w:r>
          </w:p>
        </w:tc>
        <w:tc>
          <w:tcPr>
            <w:tcW w:w="1659" w:type="pct"/>
            <w:vMerge/>
          </w:tcPr>
          <w:p w14:paraId="79986BC1" w14:textId="77777777" w:rsidR="00D9246D" w:rsidRPr="008B06B9" w:rsidRDefault="00D9246D" w:rsidP="000965D8">
            <w:pPr>
              <w:rPr>
                <w:rFonts w:cs="Arial"/>
                <w:noProof/>
                <w:szCs w:val="24"/>
                <w:lang w:eastAsia="en-GB"/>
              </w:rPr>
            </w:pPr>
          </w:p>
        </w:tc>
      </w:tr>
      <w:tr w:rsidR="00D9246D" w:rsidRPr="008B06B9" w14:paraId="3FE2E12B" w14:textId="77777777" w:rsidTr="001114BF">
        <w:trPr>
          <w:trHeight w:val="940"/>
        </w:trPr>
        <w:tc>
          <w:tcPr>
            <w:tcW w:w="3341" w:type="pct"/>
          </w:tcPr>
          <w:p w14:paraId="04FB8BB7" w14:textId="03508181" w:rsidR="00D9246D" w:rsidRPr="008B06B9" w:rsidRDefault="00D9246D" w:rsidP="000965D8">
            <w:pPr>
              <w:rPr>
                <w:rFonts w:cs="Arial"/>
                <w:szCs w:val="24"/>
              </w:rPr>
            </w:pPr>
          </w:p>
        </w:tc>
        <w:tc>
          <w:tcPr>
            <w:tcW w:w="1659" w:type="pct"/>
            <w:vMerge/>
          </w:tcPr>
          <w:p w14:paraId="412B943E" w14:textId="77777777" w:rsidR="00D9246D" w:rsidRPr="008B06B9" w:rsidRDefault="00D9246D" w:rsidP="000965D8">
            <w:pPr>
              <w:rPr>
                <w:rFonts w:cs="Arial"/>
                <w:noProof/>
                <w:szCs w:val="24"/>
                <w:lang w:eastAsia="en-GB"/>
              </w:rPr>
            </w:pPr>
          </w:p>
        </w:tc>
      </w:tr>
    </w:tbl>
    <w:p w14:paraId="7DE515DE" w14:textId="77777777" w:rsidR="00D9246D" w:rsidRPr="008B06B9" w:rsidRDefault="00D9246D" w:rsidP="000965D8">
      <w:pPr>
        <w:pStyle w:val="Title"/>
        <w:jc w:val="left"/>
        <w:rPr>
          <w:rFonts w:cs="Arial"/>
          <w:sz w:val="24"/>
          <w:szCs w:val="24"/>
        </w:rPr>
      </w:pPr>
    </w:p>
    <w:p w14:paraId="7F2D5A06" w14:textId="78B3C78C" w:rsidR="00D9246D" w:rsidRPr="008B06B9" w:rsidRDefault="00D9246D" w:rsidP="000965D8">
      <w:pPr>
        <w:pStyle w:val="BodyText"/>
        <w:spacing w:after="0"/>
      </w:pPr>
      <w:r w:rsidRPr="008B06B9">
        <w:t xml:space="preserve">The </w:t>
      </w:r>
      <w:hyperlink r:id="rId9" w:history="1">
        <w:r w:rsidRPr="008B06B9">
          <w:rPr>
            <w:rStyle w:val="Hyperlink"/>
            <w:rFonts w:cs="Arial"/>
            <w:color w:val="auto"/>
            <w:sz w:val="24"/>
          </w:rPr>
          <w:t>Academic Network of European Disability experts</w:t>
        </w:r>
      </w:hyperlink>
      <w:r w:rsidRPr="008B06B9">
        <w:t xml:space="preserve"> (ANED) was established by the European Commission in 2008 to provide scientific support and advice for its disability policy Unit. In particular, the activities of the Network support the development of the European Disability Strategy 2010-2020 and practical implementation of the United Nations Convention on the Rights of Disabled People in the EU.</w:t>
      </w:r>
    </w:p>
    <w:p w14:paraId="23FB483D" w14:textId="77777777" w:rsidR="009440D9" w:rsidRPr="008B06B9" w:rsidRDefault="009440D9" w:rsidP="000965D8">
      <w:pPr>
        <w:pStyle w:val="BodyText"/>
        <w:spacing w:after="0"/>
        <w:rPr>
          <w:lang w:eastAsia="en-GB"/>
        </w:rPr>
      </w:pPr>
    </w:p>
    <w:p w14:paraId="09E38A13" w14:textId="4C997067" w:rsidR="00D9246D" w:rsidRPr="008B06B9" w:rsidRDefault="00D9246D" w:rsidP="000965D8">
      <w:pPr>
        <w:pStyle w:val="BodyText"/>
        <w:spacing w:after="0"/>
      </w:pPr>
      <w:r w:rsidRPr="008B06B9">
        <w:t>This country report has been prepared</w:t>
      </w:r>
      <w:r w:rsidR="0085293C" w:rsidRPr="008B06B9">
        <w:t xml:space="preserve"> as input for the synthesis report on Social Protection and Article 28 </w:t>
      </w:r>
      <w:r w:rsidR="0004157F" w:rsidRPr="008B06B9">
        <w:t>UN</w:t>
      </w:r>
      <w:r w:rsidR="0085293C" w:rsidRPr="008B06B9">
        <w:t>CRPD.</w:t>
      </w:r>
    </w:p>
    <w:p w14:paraId="7934B1F9" w14:textId="77777777" w:rsidR="00D9246D" w:rsidRPr="008B06B9" w:rsidRDefault="00D9246D" w:rsidP="000965D8">
      <w:pPr>
        <w:rPr>
          <w:rFonts w:cs="Arial"/>
          <w:szCs w:val="24"/>
        </w:rPr>
      </w:pPr>
    </w:p>
    <w:p w14:paraId="759C8AB3" w14:textId="77777777" w:rsidR="00D9246D" w:rsidRPr="008B06B9" w:rsidRDefault="00D9246D" w:rsidP="000965D8">
      <w:pPr>
        <w:rPr>
          <w:rFonts w:cs="Arial"/>
          <w:szCs w:val="24"/>
        </w:rPr>
      </w:pPr>
    </w:p>
    <w:p w14:paraId="1181EEF0" w14:textId="77777777" w:rsidR="00D9246D" w:rsidRPr="008B06B9" w:rsidRDefault="00D9246D" w:rsidP="000965D8">
      <w:pPr>
        <w:rPr>
          <w:rFonts w:cs="Arial"/>
          <w:szCs w:val="24"/>
        </w:rPr>
      </w:pPr>
    </w:p>
    <w:p w14:paraId="40B8350B" w14:textId="77777777" w:rsidR="00D9246D" w:rsidRPr="008B06B9" w:rsidRDefault="00D9246D" w:rsidP="000965D8">
      <w:pPr>
        <w:ind w:firstLine="720"/>
        <w:rPr>
          <w:rFonts w:cs="Arial"/>
          <w:szCs w:val="24"/>
        </w:rPr>
      </w:pPr>
      <w:r w:rsidRPr="008B06B9">
        <w:rPr>
          <w:rFonts w:cs="Arial"/>
          <w:noProof/>
          <w:szCs w:val="24"/>
          <w:lang w:val="nl-NL" w:eastAsia="nl-NL"/>
        </w:rPr>
        <w:drawing>
          <wp:inline distT="0" distB="0" distL="0" distR="0" wp14:anchorId="6A9C6D16" wp14:editId="0E11E3ED">
            <wp:extent cx="828000" cy="51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C voor Wo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000" cy="514800"/>
                    </a:xfrm>
                    <a:prstGeom prst="rect">
                      <a:avLst/>
                    </a:prstGeom>
                  </pic:spPr>
                </pic:pic>
              </a:graphicData>
            </a:graphic>
          </wp:inline>
        </w:drawing>
      </w:r>
      <w:r w:rsidRPr="008B06B9">
        <w:rPr>
          <w:rFonts w:cs="Arial"/>
          <w:szCs w:val="24"/>
        </w:rPr>
        <w:t xml:space="preserve"> </w:t>
      </w:r>
      <w:r w:rsidRPr="008B06B9">
        <w:rPr>
          <w:rFonts w:cs="Arial"/>
          <w:szCs w:val="24"/>
        </w:rPr>
        <w:tab/>
      </w:r>
      <w:r w:rsidRPr="008B06B9">
        <w:rPr>
          <w:rFonts w:cs="Arial"/>
          <w:szCs w:val="24"/>
        </w:rPr>
        <w:tab/>
      </w:r>
      <w:r w:rsidRPr="008B06B9">
        <w:rPr>
          <w:rFonts w:cs="Arial"/>
          <w:szCs w:val="24"/>
        </w:rPr>
        <w:tab/>
      </w:r>
      <w:r w:rsidRPr="008B06B9">
        <w:rPr>
          <w:rFonts w:cs="Arial"/>
          <w:szCs w:val="24"/>
        </w:rPr>
        <w:tab/>
      </w:r>
      <w:r w:rsidRPr="008B06B9">
        <w:rPr>
          <w:rFonts w:cs="Arial"/>
          <w:szCs w:val="24"/>
        </w:rPr>
        <w:tab/>
      </w:r>
      <w:r w:rsidRPr="008B06B9">
        <w:rPr>
          <w:rFonts w:cs="Arial"/>
          <w:szCs w:val="24"/>
        </w:rPr>
        <w:tab/>
      </w:r>
      <w:r w:rsidRPr="008B06B9">
        <w:rPr>
          <w:rFonts w:cs="Arial"/>
          <w:szCs w:val="24"/>
        </w:rPr>
        <w:tab/>
        <w:t xml:space="preserve"> </w:t>
      </w:r>
      <w:r w:rsidRPr="008B06B9">
        <w:rPr>
          <w:rFonts w:cs="Arial"/>
          <w:noProof/>
          <w:szCs w:val="24"/>
          <w:lang w:val="nl-NL" w:eastAsia="nl-NL"/>
        </w:rPr>
        <w:drawing>
          <wp:inline distT="0" distB="0" distL="0" distR="0" wp14:anchorId="5F61A308" wp14:editId="3FB862FE">
            <wp:extent cx="1429200" cy="60120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eds.jpg"/>
                    <pic:cNvPicPr/>
                  </pic:nvPicPr>
                  <pic:blipFill>
                    <a:blip r:embed="rId11">
                      <a:extLst>
                        <a:ext uri="{28A0092B-C50C-407E-A947-70E740481C1C}">
                          <a14:useLocalDpi xmlns:a14="http://schemas.microsoft.com/office/drawing/2010/main" val="0"/>
                        </a:ext>
                      </a:extLst>
                    </a:blip>
                    <a:stretch>
                      <a:fillRect/>
                    </a:stretch>
                  </pic:blipFill>
                  <pic:spPr>
                    <a:xfrm>
                      <a:off x="0" y="0"/>
                      <a:ext cx="1429200" cy="601200"/>
                    </a:xfrm>
                    <a:prstGeom prst="rect">
                      <a:avLst/>
                    </a:prstGeom>
                  </pic:spPr>
                </pic:pic>
              </a:graphicData>
            </a:graphic>
          </wp:inline>
        </w:drawing>
      </w:r>
    </w:p>
    <w:p w14:paraId="75D7C840" w14:textId="77777777" w:rsidR="00FB6BC7" w:rsidRPr="008B06B9" w:rsidRDefault="00FB6BC7" w:rsidP="000965D8">
      <w:pPr>
        <w:rPr>
          <w:rFonts w:cs="Arial"/>
          <w:szCs w:val="24"/>
        </w:rPr>
      </w:pPr>
    </w:p>
    <w:p w14:paraId="722A369C" w14:textId="77777777" w:rsidR="00D9246D" w:rsidRPr="008B06B9" w:rsidRDefault="00D9246D" w:rsidP="000965D8">
      <w:pPr>
        <w:spacing w:line="276" w:lineRule="auto"/>
        <w:rPr>
          <w:rFonts w:eastAsiaTheme="majorEastAsia" w:cs="Arial"/>
          <w:b/>
          <w:bCs/>
          <w:szCs w:val="24"/>
          <w:lang w:bidi="en-US"/>
        </w:rPr>
      </w:pPr>
      <w:r w:rsidRPr="008B06B9">
        <w:rPr>
          <w:rFonts w:cs="Arial"/>
          <w:szCs w:val="24"/>
        </w:rPr>
        <w:br w:type="page"/>
      </w:r>
    </w:p>
    <w:p w14:paraId="587DE626" w14:textId="76EBE356" w:rsidR="00D9246D" w:rsidRPr="008B06B9" w:rsidRDefault="0085293C" w:rsidP="000965D8">
      <w:pPr>
        <w:rPr>
          <w:rFonts w:cs="Arial"/>
          <w:b/>
          <w:szCs w:val="24"/>
        </w:rPr>
      </w:pPr>
      <w:r w:rsidRPr="008B06B9">
        <w:rPr>
          <w:rFonts w:cs="Arial"/>
          <w:b/>
          <w:szCs w:val="24"/>
        </w:rPr>
        <w:lastRenderedPageBreak/>
        <w:t>Table of c</w:t>
      </w:r>
      <w:r w:rsidR="00D9246D" w:rsidRPr="008B06B9">
        <w:rPr>
          <w:rFonts w:cs="Arial"/>
          <w:b/>
          <w:szCs w:val="24"/>
        </w:rPr>
        <w:t>ontent</w:t>
      </w:r>
      <w:r w:rsidR="006E3A40" w:rsidRPr="008B06B9">
        <w:rPr>
          <w:rFonts w:cs="Arial"/>
          <w:b/>
          <w:szCs w:val="24"/>
        </w:rPr>
        <w:t>s</w:t>
      </w:r>
    </w:p>
    <w:p w14:paraId="70F313CC" w14:textId="77777777" w:rsidR="00D9246D" w:rsidRPr="008B06B9" w:rsidRDefault="00D9246D" w:rsidP="000965D8">
      <w:pPr>
        <w:rPr>
          <w:rFonts w:cs="Arial"/>
          <w:szCs w:val="24"/>
        </w:rPr>
      </w:pPr>
    </w:p>
    <w:p w14:paraId="288A93E9" w14:textId="72F125E8" w:rsidR="005C4A38" w:rsidRPr="008B06B9" w:rsidRDefault="006747BC">
      <w:pPr>
        <w:pStyle w:val="TOC1"/>
        <w:rPr>
          <w:rFonts w:asciiTheme="minorHAnsi" w:eastAsiaTheme="minorEastAsia" w:hAnsiTheme="minorHAnsi"/>
          <w:noProof/>
          <w:sz w:val="22"/>
          <w:szCs w:val="22"/>
          <w:lang w:eastAsia="nl-NL"/>
        </w:rPr>
      </w:pPr>
      <w:r w:rsidRPr="008B06B9">
        <w:rPr>
          <w:rFonts w:cs="Arial"/>
          <w:szCs w:val="24"/>
        </w:rPr>
        <w:fldChar w:fldCharType="begin"/>
      </w:r>
      <w:r w:rsidRPr="008B06B9">
        <w:rPr>
          <w:rFonts w:cs="Arial"/>
          <w:szCs w:val="24"/>
        </w:rPr>
        <w:instrText xml:space="preserve"> TOC \o "1-3" \h \z \u </w:instrText>
      </w:r>
      <w:r w:rsidRPr="008B06B9">
        <w:rPr>
          <w:rFonts w:cs="Arial"/>
          <w:szCs w:val="24"/>
        </w:rPr>
        <w:fldChar w:fldCharType="separate"/>
      </w:r>
      <w:hyperlink w:anchor="_Toc457317708" w:history="1">
        <w:r w:rsidR="005C4A38" w:rsidRPr="008B06B9">
          <w:rPr>
            <w:rStyle w:val="Hyperlink"/>
            <w:rFonts w:cs="Arial"/>
            <w:noProof/>
            <w:lang w:bidi="en-US"/>
          </w:rPr>
          <w:t>PART A: FACTUAL DATA</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_Toc457317708 \h </w:instrText>
        </w:r>
        <w:r w:rsidR="005C4A38" w:rsidRPr="008B06B9">
          <w:rPr>
            <w:noProof/>
            <w:webHidden/>
          </w:rPr>
        </w:r>
        <w:r w:rsidR="005C4A38" w:rsidRPr="008B06B9">
          <w:rPr>
            <w:noProof/>
            <w:webHidden/>
          </w:rPr>
          <w:fldChar w:fldCharType="separate"/>
        </w:r>
        <w:r w:rsidR="00126923">
          <w:rPr>
            <w:noProof/>
            <w:webHidden/>
          </w:rPr>
          <w:t>3</w:t>
        </w:r>
        <w:r w:rsidR="005C4A38" w:rsidRPr="008B06B9">
          <w:rPr>
            <w:noProof/>
            <w:webHidden/>
          </w:rPr>
          <w:fldChar w:fldCharType="end"/>
        </w:r>
      </w:hyperlink>
    </w:p>
    <w:p w14:paraId="67592A0F" w14:textId="297BC642" w:rsidR="005C4A38" w:rsidRPr="008B06B9" w:rsidRDefault="006C7960">
      <w:pPr>
        <w:pStyle w:val="TOC1"/>
        <w:rPr>
          <w:rFonts w:asciiTheme="minorHAnsi" w:eastAsiaTheme="minorEastAsia" w:hAnsiTheme="minorHAnsi"/>
          <w:noProof/>
          <w:sz w:val="22"/>
          <w:szCs w:val="22"/>
          <w:lang w:eastAsia="nl-NL"/>
        </w:rPr>
      </w:pPr>
      <w:hyperlink w:anchor="_Toc457317709" w:history="1">
        <w:r w:rsidR="005C4A38" w:rsidRPr="008B06B9">
          <w:rPr>
            <w:rStyle w:val="Hyperlink"/>
            <w:rFonts w:cs="Arial"/>
            <w:noProof/>
            <w:lang w:bidi="en-US"/>
          </w:rPr>
          <w:t>1</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Standard of living</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_Toc457317709 \h </w:instrText>
        </w:r>
        <w:r w:rsidR="005C4A38" w:rsidRPr="008B06B9">
          <w:rPr>
            <w:noProof/>
            <w:webHidden/>
          </w:rPr>
        </w:r>
        <w:r w:rsidR="005C4A38" w:rsidRPr="008B06B9">
          <w:rPr>
            <w:noProof/>
            <w:webHidden/>
          </w:rPr>
          <w:fldChar w:fldCharType="separate"/>
        </w:r>
        <w:r w:rsidR="00126923">
          <w:rPr>
            <w:noProof/>
            <w:webHidden/>
          </w:rPr>
          <w:t>3</w:t>
        </w:r>
        <w:r w:rsidR="005C4A38" w:rsidRPr="008B06B9">
          <w:rPr>
            <w:noProof/>
            <w:webHidden/>
          </w:rPr>
          <w:fldChar w:fldCharType="end"/>
        </w:r>
      </w:hyperlink>
    </w:p>
    <w:p w14:paraId="62AF682D" w14:textId="33A6B7B7" w:rsidR="005C4A38" w:rsidRPr="008B06B9" w:rsidRDefault="006C7960">
      <w:pPr>
        <w:pStyle w:val="TOC1"/>
        <w:rPr>
          <w:rFonts w:asciiTheme="minorHAnsi" w:eastAsiaTheme="minorEastAsia" w:hAnsiTheme="minorHAnsi"/>
          <w:noProof/>
          <w:sz w:val="22"/>
          <w:szCs w:val="22"/>
          <w:lang w:eastAsia="nl-NL"/>
        </w:rPr>
      </w:pPr>
      <w:hyperlink w:anchor="_Toc457317710" w:history="1">
        <w:r w:rsidR="005C4A38" w:rsidRPr="008B06B9">
          <w:rPr>
            <w:rStyle w:val="Hyperlink"/>
            <w:rFonts w:cs="Arial"/>
            <w:noProof/>
            <w:lang w:bidi="en-US"/>
          </w:rPr>
          <w:t>2</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Overview of disability protection systems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_Toc457317710 \h </w:instrText>
        </w:r>
        <w:r w:rsidR="005C4A38" w:rsidRPr="008B06B9">
          <w:rPr>
            <w:noProof/>
            <w:webHidden/>
          </w:rPr>
        </w:r>
        <w:r w:rsidR="005C4A38" w:rsidRPr="008B06B9">
          <w:rPr>
            <w:noProof/>
            <w:webHidden/>
          </w:rPr>
          <w:fldChar w:fldCharType="separate"/>
        </w:r>
        <w:r w:rsidR="00126923">
          <w:rPr>
            <w:noProof/>
            <w:webHidden/>
          </w:rPr>
          <w:t>5</w:t>
        </w:r>
        <w:r w:rsidR="005C4A38" w:rsidRPr="008B06B9">
          <w:rPr>
            <w:noProof/>
            <w:webHidden/>
          </w:rPr>
          <w:fldChar w:fldCharType="end"/>
        </w:r>
      </w:hyperlink>
    </w:p>
    <w:p w14:paraId="7E3C614F" w14:textId="51038ED8"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11" w:history="1">
        <w:r w:rsidR="005C4A38" w:rsidRPr="008B06B9">
          <w:rPr>
            <w:rStyle w:val="Hyperlink"/>
            <w:rFonts w:cs="Arial"/>
            <w:noProof/>
            <w:lang w:bidi="en-US"/>
          </w:rPr>
          <w:t>2.1</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Services, devices and assistance</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_Toc457317711 \h </w:instrText>
        </w:r>
        <w:r w:rsidR="005C4A38" w:rsidRPr="008B06B9">
          <w:rPr>
            <w:noProof/>
            <w:webHidden/>
          </w:rPr>
        </w:r>
        <w:r w:rsidR="005C4A38" w:rsidRPr="008B06B9">
          <w:rPr>
            <w:noProof/>
            <w:webHidden/>
          </w:rPr>
          <w:fldChar w:fldCharType="separate"/>
        </w:r>
        <w:r w:rsidR="00126923">
          <w:rPr>
            <w:noProof/>
            <w:webHidden/>
          </w:rPr>
          <w:t>5</w:t>
        </w:r>
        <w:r w:rsidR="005C4A38" w:rsidRPr="008B06B9">
          <w:rPr>
            <w:noProof/>
            <w:webHidden/>
          </w:rPr>
          <w:fldChar w:fldCharType="end"/>
        </w:r>
      </w:hyperlink>
    </w:p>
    <w:p w14:paraId="6D6E012B" w14:textId="3214B7D3"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12" w:history="1">
        <w:r w:rsidR="005C4A38" w:rsidRPr="008B06B9">
          <w:rPr>
            <w:rStyle w:val="Hyperlink"/>
            <w:noProof/>
            <w:lang w:bidi="en-US"/>
          </w:rPr>
          <w:t>2.1.1</w:t>
        </w:r>
        <w:r w:rsidR="005C4A38" w:rsidRPr="008B06B9">
          <w:rPr>
            <w:rFonts w:asciiTheme="minorHAnsi" w:eastAsiaTheme="minorEastAsia" w:hAnsiTheme="minorHAnsi"/>
            <w:noProof/>
            <w:sz w:val="22"/>
            <w:szCs w:val="22"/>
            <w:lang w:eastAsia="nl-NL"/>
          </w:rPr>
          <w:tab/>
        </w:r>
        <w:r w:rsidR="005C4A38" w:rsidRPr="008B06B9">
          <w:rPr>
            <w:rStyle w:val="Hyperlink"/>
            <w:noProof/>
            <w:lang w:bidi="en-US"/>
          </w:rPr>
          <w:t>Devices (including assistive technologies)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_Toc457317712 \h </w:instrText>
        </w:r>
        <w:r w:rsidR="005C4A38" w:rsidRPr="008B06B9">
          <w:rPr>
            <w:noProof/>
            <w:webHidden/>
          </w:rPr>
        </w:r>
        <w:r w:rsidR="005C4A38" w:rsidRPr="008B06B9">
          <w:rPr>
            <w:noProof/>
            <w:webHidden/>
          </w:rPr>
          <w:fldChar w:fldCharType="separate"/>
        </w:r>
        <w:r w:rsidR="00126923">
          <w:rPr>
            <w:noProof/>
            <w:webHidden/>
          </w:rPr>
          <w:t>5</w:t>
        </w:r>
        <w:r w:rsidR="005C4A38" w:rsidRPr="008B06B9">
          <w:rPr>
            <w:noProof/>
            <w:webHidden/>
          </w:rPr>
          <w:fldChar w:fldCharType="end"/>
        </w:r>
      </w:hyperlink>
    </w:p>
    <w:p w14:paraId="302FB6FF" w14:textId="0294EF5E"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13" w:history="1">
        <w:r w:rsidR="005C4A38" w:rsidRPr="008B06B9">
          <w:rPr>
            <w:rStyle w:val="Hyperlink"/>
            <w:noProof/>
            <w:lang w:bidi="en-US"/>
          </w:rPr>
          <w:t>2.1.2</w:t>
        </w:r>
        <w:r w:rsidR="005C4A38" w:rsidRPr="008B06B9">
          <w:rPr>
            <w:rFonts w:asciiTheme="minorHAnsi" w:eastAsiaTheme="minorEastAsia" w:hAnsiTheme="minorHAnsi"/>
            <w:noProof/>
            <w:sz w:val="22"/>
            <w:szCs w:val="22"/>
            <w:lang w:eastAsia="nl-NL"/>
          </w:rPr>
          <w:tab/>
        </w:r>
        <w:r w:rsidR="005C4A38" w:rsidRPr="008B06B9">
          <w:rPr>
            <w:rStyle w:val="Hyperlink"/>
            <w:noProof/>
            <w:lang w:bidi="en-US"/>
          </w:rPr>
          <w:t>Personal assistance</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_Toc457317713 \h </w:instrText>
        </w:r>
        <w:r w:rsidR="005C4A38" w:rsidRPr="008B06B9">
          <w:rPr>
            <w:noProof/>
            <w:webHidden/>
          </w:rPr>
        </w:r>
        <w:r w:rsidR="005C4A38" w:rsidRPr="008B06B9">
          <w:rPr>
            <w:noProof/>
            <w:webHidden/>
          </w:rPr>
          <w:fldChar w:fldCharType="separate"/>
        </w:r>
        <w:r w:rsidR="00126923">
          <w:rPr>
            <w:noProof/>
            <w:webHidden/>
          </w:rPr>
          <w:t>6</w:t>
        </w:r>
        <w:r w:rsidR="005C4A38" w:rsidRPr="008B06B9">
          <w:rPr>
            <w:noProof/>
            <w:webHidden/>
          </w:rPr>
          <w:fldChar w:fldCharType="end"/>
        </w:r>
      </w:hyperlink>
    </w:p>
    <w:p w14:paraId="318C2F87" w14:textId="65665145"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14" w:history="1">
        <w:r w:rsidR="005C4A38" w:rsidRPr="008B06B9">
          <w:rPr>
            <w:rStyle w:val="Hyperlink"/>
            <w:noProof/>
            <w:lang w:bidi="en-US"/>
          </w:rPr>
          <w:t>2.1.3</w:t>
        </w:r>
        <w:r w:rsidR="005C4A38" w:rsidRPr="008B06B9">
          <w:rPr>
            <w:rFonts w:asciiTheme="minorHAnsi" w:eastAsiaTheme="minorEastAsia" w:hAnsiTheme="minorHAnsi"/>
            <w:noProof/>
            <w:sz w:val="22"/>
            <w:szCs w:val="22"/>
            <w:lang w:eastAsia="nl-NL"/>
          </w:rPr>
          <w:tab/>
        </w:r>
        <w:r w:rsidR="005C4A38" w:rsidRPr="008B06B9">
          <w:rPr>
            <w:rStyle w:val="Hyperlink"/>
            <w:noProof/>
            <w:lang w:bidi="en-US"/>
          </w:rPr>
          <w:t>Other forms of service/Assistance</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_Toc457317714 \h </w:instrText>
        </w:r>
        <w:r w:rsidR="005C4A38" w:rsidRPr="008B06B9">
          <w:rPr>
            <w:noProof/>
            <w:webHidden/>
          </w:rPr>
        </w:r>
        <w:r w:rsidR="005C4A38" w:rsidRPr="008B06B9">
          <w:rPr>
            <w:noProof/>
            <w:webHidden/>
          </w:rPr>
          <w:fldChar w:fldCharType="separate"/>
        </w:r>
        <w:r w:rsidR="00126923">
          <w:rPr>
            <w:noProof/>
            <w:webHidden/>
          </w:rPr>
          <w:t>7</w:t>
        </w:r>
        <w:r w:rsidR="005C4A38" w:rsidRPr="008B06B9">
          <w:rPr>
            <w:noProof/>
            <w:webHidden/>
          </w:rPr>
          <w:fldChar w:fldCharType="end"/>
        </w:r>
      </w:hyperlink>
    </w:p>
    <w:p w14:paraId="6A080E2E" w14:textId="4CFE890C"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15" w:history="1">
        <w:r w:rsidR="005C4A38" w:rsidRPr="008B06B9">
          <w:rPr>
            <w:rStyle w:val="Hyperlink"/>
            <w:noProof/>
            <w:lang w:bidi="en-US"/>
          </w:rPr>
          <w:t>2.2</w:t>
        </w:r>
        <w:r w:rsidR="005C4A38" w:rsidRPr="008B06B9">
          <w:rPr>
            <w:rFonts w:asciiTheme="minorHAnsi" w:eastAsiaTheme="minorEastAsia" w:hAnsiTheme="minorHAnsi"/>
            <w:noProof/>
            <w:sz w:val="22"/>
            <w:szCs w:val="22"/>
            <w:lang w:eastAsia="nl-NL"/>
          </w:rPr>
          <w:tab/>
        </w:r>
        <w:r w:rsidR="005C4A38" w:rsidRPr="008B06B9">
          <w:rPr>
            <w:rStyle w:val="Hyperlink"/>
            <w:noProof/>
            <w:lang w:bidi="en-US"/>
          </w:rPr>
          <w:t>Income protection</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_Toc457317715 \h </w:instrText>
        </w:r>
        <w:r w:rsidR="005C4A38" w:rsidRPr="008B06B9">
          <w:rPr>
            <w:noProof/>
            <w:webHidden/>
          </w:rPr>
        </w:r>
        <w:r w:rsidR="005C4A38" w:rsidRPr="008B06B9">
          <w:rPr>
            <w:noProof/>
            <w:webHidden/>
          </w:rPr>
          <w:fldChar w:fldCharType="separate"/>
        </w:r>
        <w:r w:rsidR="00126923">
          <w:rPr>
            <w:noProof/>
            <w:webHidden/>
          </w:rPr>
          <w:t>9</w:t>
        </w:r>
        <w:r w:rsidR="005C4A38" w:rsidRPr="008B06B9">
          <w:rPr>
            <w:noProof/>
            <w:webHidden/>
          </w:rPr>
          <w:fldChar w:fldCharType="end"/>
        </w:r>
      </w:hyperlink>
    </w:p>
    <w:p w14:paraId="5214E722" w14:textId="2561B2BA"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16" w:history="1">
        <w:r w:rsidR="005C4A38" w:rsidRPr="008B06B9">
          <w:rPr>
            <w:rStyle w:val="Hyperlink"/>
            <w:noProof/>
            <w:lang w:bidi="en-US"/>
          </w:rPr>
          <w:t>2.3</w:t>
        </w:r>
        <w:r w:rsidR="005C4A38" w:rsidRPr="008B06B9">
          <w:rPr>
            <w:rFonts w:asciiTheme="minorHAnsi" w:eastAsiaTheme="minorEastAsia" w:hAnsiTheme="minorHAnsi"/>
            <w:noProof/>
            <w:sz w:val="22"/>
            <w:szCs w:val="22"/>
            <w:lang w:eastAsia="nl-NL"/>
          </w:rPr>
          <w:tab/>
        </w:r>
        <w:r w:rsidR="005C4A38" w:rsidRPr="008B06B9">
          <w:rPr>
            <w:rStyle w:val="Hyperlink"/>
            <w:noProof/>
            <w:lang w:bidi="en-US"/>
          </w:rPr>
          <w:t>Disability-related expenses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_Toc457317716 \h </w:instrText>
        </w:r>
        <w:r w:rsidR="005C4A38" w:rsidRPr="008B06B9">
          <w:rPr>
            <w:noProof/>
            <w:webHidden/>
          </w:rPr>
        </w:r>
        <w:r w:rsidR="005C4A38" w:rsidRPr="008B06B9">
          <w:rPr>
            <w:noProof/>
            <w:webHidden/>
          </w:rPr>
          <w:fldChar w:fldCharType="separate"/>
        </w:r>
        <w:r w:rsidR="00126923">
          <w:rPr>
            <w:noProof/>
            <w:webHidden/>
          </w:rPr>
          <w:t>10</w:t>
        </w:r>
        <w:r w:rsidR="005C4A38" w:rsidRPr="008B06B9">
          <w:rPr>
            <w:noProof/>
            <w:webHidden/>
          </w:rPr>
          <w:fldChar w:fldCharType="end"/>
        </w:r>
      </w:hyperlink>
    </w:p>
    <w:p w14:paraId="06F3D6D3" w14:textId="0BAA6D54"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17" w:history="1">
        <w:r w:rsidR="005C4A38" w:rsidRPr="008B06B9">
          <w:rPr>
            <w:rStyle w:val="Hyperlink"/>
            <w:rFonts w:cs="Arial"/>
            <w:noProof/>
            <w:lang w:bidi="en-US"/>
          </w:rPr>
          <w:t>2.4</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Housing costs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_Toc457317717 \h </w:instrText>
        </w:r>
        <w:r w:rsidR="005C4A38" w:rsidRPr="008B06B9">
          <w:rPr>
            <w:noProof/>
            <w:webHidden/>
          </w:rPr>
        </w:r>
        <w:r w:rsidR="005C4A38" w:rsidRPr="008B06B9">
          <w:rPr>
            <w:noProof/>
            <w:webHidden/>
          </w:rPr>
          <w:fldChar w:fldCharType="separate"/>
        </w:r>
        <w:r w:rsidR="00126923">
          <w:rPr>
            <w:noProof/>
            <w:webHidden/>
          </w:rPr>
          <w:t>11</w:t>
        </w:r>
        <w:r w:rsidR="005C4A38" w:rsidRPr="008B06B9">
          <w:rPr>
            <w:noProof/>
            <w:webHidden/>
          </w:rPr>
          <w:fldChar w:fldCharType="end"/>
        </w:r>
      </w:hyperlink>
    </w:p>
    <w:p w14:paraId="53851D77" w14:textId="58A74555"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18" w:history="1">
        <w:r w:rsidR="005C4A38" w:rsidRPr="008B06B9">
          <w:rPr>
            <w:rStyle w:val="Hyperlink"/>
            <w:rFonts w:cs="Arial"/>
            <w:noProof/>
            <w:lang w:bidi="en-US"/>
          </w:rPr>
          <w:t>2.5</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Retirement benefits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_Toc457317718 \h </w:instrText>
        </w:r>
        <w:r w:rsidR="005C4A38" w:rsidRPr="008B06B9">
          <w:rPr>
            <w:noProof/>
            <w:webHidden/>
          </w:rPr>
        </w:r>
        <w:r w:rsidR="005C4A38" w:rsidRPr="008B06B9">
          <w:rPr>
            <w:noProof/>
            <w:webHidden/>
          </w:rPr>
          <w:fldChar w:fldCharType="separate"/>
        </w:r>
        <w:r w:rsidR="00126923">
          <w:rPr>
            <w:noProof/>
            <w:webHidden/>
          </w:rPr>
          <w:t>12</w:t>
        </w:r>
        <w:r w:rsidR="005C4A38" w:rsidRPr="008B06B9">
          <w:rPr>
            <w:noProof/>
            <w:webHidden/>
          </w:rPr>
          <w:fldChar w:fldCharType="end"/>
        </w:r>
      </w:hyperlink>
    </w:p>
    <w:p w14:paraId="34C83CA4" w14:textId="0D0714C2"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19" w:history="1">
        <w:r w:rsidR="005C4A38" w:rsidRPr="008B06B9">
          <w:rPr>
            <w:rStyle w:val="Hyperlink"/>
            <w:noProof/>
            <w:lang w:bidi="en-US"/>
          </w:rPr>
          <w:t>2.6</w:t>
        </w:r>
        <w:r w:rsidR="005C4A38" w:rsidRPr="008B06B9">
          <w:rPr>
            <w:rFonts w:asciiTheme="minorHAnsi" w:eastAsiaTheme="minorEastAsia" w:hAnsiTheme="minorHAnsi"/>
            <w:noProof/>
            <w:sz w:val="22"/>
            <w:szCs w:val="22"/>
            <w:lang w:eastAsia="nl-NL"/>
          </w:rPr>
          <w:tab/>
        </w:r>
        <w:r w:rsidR="005C4A38" w:rsidRPr="008B06B9">
          <w:rPr>
            <w:rStyle w:val="Hyperlink"/>
            <w:noProof/>
            <w:lang w:bidi="en-US"/>
          </w:rPr>
          <w:t>Other social protection measures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_Toc457317719 \h </w:instrText>
        </w:r>
        <w:r w:rsidR="005C4A38" w:rsidRPr="008B06B9">
          <w:rPr>
            <w:noProof/>
            <w:webHidden/>
          </w:rPr>
        </w:r>
        <w:r w:rsidR="005C4A38" w:rsidRPr="008B06B9">
          <w:rPr>
            <w:noProof/>
            <w:webHidden/>
          </w:rPr>
          <w:fldChar w:fldCharType="separate"/>
        </w:r>
        <w:r w:rsidR="00126923">
          <w:rPr>
            <w:noProof/>
            <w:webHidden/>
          </w:rPr>
          <w:t>12</w:t>
        </w:r>
        <w:r w:rsidR="005C4A38" w:rsidRPr="008B06B9">
          <w:rPr>
            <w:noProof/>
            <w:webHidden/>
          </w:rPr>
          <w:fldChar w:fldCharType="end"/>
        </w:r>
      </w:hyperlink>
    </w:p>
    <w:p w14:paraId="00CB3454" w14:textId="2ECED1C0"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20" w:history="1">
        <w:r w:rsidR="005C4A38" w:rsidRPr="008B06B9">
          <w:rPr>
            <w:rStyle w:val="Hyperlink"/>
            <w:rFonts w:cs="Arial"/>
            <w:noProof/>
            <w:lang w:bidi="en-US"/>
          </w:rPr>
          <w:t>2.7</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Disability discrimination in social protection measures (including, in particular, social protection measures which are not disability specific)</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_Toc457317720 \h </w:instrText>
        </w:r>
        <w:r w:rsidR="005C4A38" w:rsidRPr="008B06B9">
          <w:rPr>
            <w:noProof/>
            <w:webHidden/>
          </w:rPr>
        </w:r>
        <w:r w:rsidR="005C4A38" w:rsidRPr="008B06B9">
          <w:rPr>
            <w:noProof/>
            <w:webHidden/>
          </w:rPr>
          <w:fldChar w:fldCharType="separate"/>
        </w:r>
        <w:r w:rsidR="00126923">
          <w:rPr>
            <w:noProof/>
            <w:webHidden/>
          </w:rPr>
          <w:t>14</w:t>
        </w:r>
        <w:r w:rsidR="005C4A38" w:rsidRPr="008B06B9">
          <w:rPr>
            <w:noProof/>
            <w:webHidden/>
          </w:rPr>
          <w:fldChar w:fldCharType="end"/>
        </w:r>
      </w:hyperlink>
    </w:p>
    <w:p w14:paraId="0EA31857" w14:textId="29CCDEDD" w:rsidR="005C4A38" w:rsidRPr="008B06B9" w:rsidRDefault="006C7960">
      <w:pPr>
        <w:pStyle w:val="TOC1"/>
        <w:rPr>
          <w:rFonts w:asciiTheme="minorHAnsi" w:eastAsiaTheme="minorEastAsia" w:hAnsiTheme="minorHAnsi"/>
          <w:noProof/>
          <w:sz w:val="22"/>
          <w:szCs w:val="22"/>
          <w:lang w:eastAsia="nl-NL"/>
        </w:rPr>
      </w:pPr>
      <w:hyperlink w:anchor="_Toc457317721" w:history="1">
        <w:r w:rsidR="005C4A38" w:rsidRPr="008B06B9">
          <w:rPr>
            <w:rStyle w:val="Hyperlink"/>
            <w:rFonts w:cs="Arial"/>
            <w:noProof/>
            <w:lang w:bidi="en-US"/>
          </w:rPr>
          <w:t>3</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Case studies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_Toc457317721 \h </w:instrText>
        </w:r>
        <w:r w:rsidR="005C4A38" w:rsidRPr="008B06B9">
          <w:rPr>
            <w:noProof/>
            <w:webHidden/>
          </w:rPr>
        </w:r>
        <w:r w:rsidR="005C4A38" w:rsidRPr="008B06B9">
          <w:rPr>
            <w:noProof/>
            <w:webHidden/>
          </w:rPr>
          <w:fldChar w:fldCharType="separate"/>
        </w:r>
        <w:r w:rsidR="00126923">
          <w:rPr>
            <w:noProof/>
            <w:webHidden/>
          </w:rPr>
          <w:t>15</w:t>
        </w:r>
        <w:r w:rsidR="005C4A38" w:rsidRPr="008B06B9">
          <w:rPr>
            <w:noProof/>
            <w:webHidden/>
          </w:rPr>
          <w:fldChar w:fldCharType="end"/>
        </w:r>
      </w:hyperlink>
    </w:p>
    <w:p w14:paraId="21E98053" w14:textId="0CE00D20"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22" w:history="1">
        <w:r w:rsidR="005C4A38" w:rsidRPr="008B06B9">
          <w:rPr>
            <w:rStyle w:val="Hyperlink"/>
            <w:rFonts w:cs="Arial"/>
            <w:noProof/>
            <w:lang w:bidi="en-US"/>
          </w:rPr>
          <w:t>3.1</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Case study 1 - childhood</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_Toc457317722 \h </w:instrText>
        </w:r>
        <w:r w:rsidR="005C4A38" w:rsidRPr="008B06B9">
          <w:rPr>
            <w:noProof/>
            <w:webHidden/>
          </w:rPr>
        </w:r>
        <w:r w:rsidR="005C4A38" w:rsidRPr="008B06B9">
          <w:rPr>
            <w:noProof/>
            <w:webHidden/>
          </w:rPr>
          <w:fldChar w:fldCharType="separate"/>
        </w:r>
        <w:r w:rsidR="00126923">
          <w:rPr>
            <w:noProof/>
            <w:webHidden/>
          </w:rPr>
          <w:t>15</w:t>
        </w:r>
        <w:r w:rsidR="005C4A38" w:rsidRPr="008B06B9">
          <w:rPr>
            <w:noProof/>
            <w:webHidden/>
          </w:rPr>
          <w:fldChar w:fldCharType="end"/>
        </w:r>
      </w:hyperlink>
    </w:p>
    <w:p w14:paraId="15ECB068" w14:textId="66A607BC"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23" w:history="1">
        <w:r w:rsidR="005C4A38" w:rsidRPr="008B06B9">
          <w:rPr>
            <w:rStyle w:val="Hyperlink"/>
            <w:rFonts w:cs="Arial"/>
            <w:noProof/>
            <w:lang w:bidi="en-US"/>
          </w:rPr>
          <w:t>3.1.1</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Services, devices and assistance (including personal assistance and specialist technical devices)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_Toc457317723 \h </w:instrText>
        </w:r>
        <w:r w:rsidR="005C4A38" w:rsidRPr="008B06B9">
          <w:rPr>
            <w:noProof/>
            <w:webHidden/>
          </w:rPr>
        </w:r>
        <w:r w:rsidR="005C4A38" w:rsidRPr="008B06B9">
          <w:rPr>
            <w:noProof/>
            <w:webHidden/>
          </w:rPr>
          <w:fldChar w:fldCharType="separate"/>
        </w:r>
        <w:r w:rsidR="00126923">
          <w:rPr>
            <w:noProof/>
            <w:webHidden/>
          </w:rPr>
          <w:t>15</w:t>
        </w:r>
        <w:r w:rsidR="005C4A38" w:rsidRPr="008B06B9">
          <w:rPr>
            <w:noProof/>
            <w:webHidden/>
          </w:rPr>
          <w:fldChar w:fldCharType="end"/>
        </w:r>
      </w:hyperlink>
    </w:p>
    <w:p w14:paraId="3438431C" w14:textId="15ACD980"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24" w:history="1">
        <w:r w:rsidR="005C4A38" w:rsidRPr="008B06B9">
          <w:rPr>
            <w:rStyle w:val="Hyperlink"/>
            <w:rFonts w:cs="Arial"/>
            <w:noProof/>
            <w:lang w:bidi="en-US"/>
          </w:rPr>
          <w:t>3.1.2</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Income protection</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_Toc457317724 \h </w:instrText>
        </w:r>
        <w:r w:rsidR="005C4A38" w:rsidRPr="008B06B9">
          <w:rPr>
            <w:noProof/>
            <w:webHidden/>
          </w:rPr>
        </w:r>
        <w:r w:rsidR="005C4A38" w:rsidRPr="008B06B9">
          <w:rPr>
            <w:noProof/>
            <w:webHidden/>
          </w:rPr>
          <w:fldChar w:fldCharType="separate"/>
        </w:r>
        <w:r w:rsidR="00126923">
          <w:rPr>
            <w:noProof/>
            <w:webHidden/>
          </w:rPr>
          <w:t>16</w:t>
        </w:r>
        <w:r w:rsidR="005C4A38" w:rsidRPr="008B06B9">
          <w:rPr>
            <w:noProof/>
            <w:webHidden/>
          </w:rPr>
          <w:fldChar w:fldCharType="end"/>
        </w:r>
      </w:hyperlink>
    </w:p>
    <w:p w14:paraId="6D7369A4" w14:textId="0571059D"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25" w:history="1">
        <w:r w:rsidR="005C4A38" w:rsidRPr="008B06B9">
          <w:rPr>
            <w:rStyle w:val="Hyperlink"/>
            <w:rFonts w:cs="Arial"/>
            <w:noProof/>
            <w:lang w:bidi="en-US"/>
          </w:rPr>
          <w:t>3.1.3</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Disability-related expenses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_Toc457317725 \h </w:instrText>
        </w:r>
        <w:r w:rsidR="005C4A38" w:rsidRPr="008B06B9">
          <w:rPr>
            <w:noProof/>
            <w:webHidden/>
          </w:rPr>
        </w:r>
        <w:r w:rsidR="005C4A38" w:rsidRPr="008B06B9">
          <w:rPr>
            <w:noProof/>
            <w:webHidden/>
          </w:rPr>
          <w:fldChar w:fldCharType="separate"/>
        </w:r>
        <w:r w:rsidR="00126923">
          <w:rPr>
            <w:noProof/>
            <w:webHidden/>
          </w:rPr>
          <w:t>16</w:t>
        </w:r>
        <w:r w:rsidR="005C4A38" w:rsidRPr="008B06B9">
          <w:rPr>
            <w:noProof/>
            <w:webHidden/>
          </w:rPr>
          <w:fldChar w:fldCharType="end"/>
        </w:r>
      </w:hyperlink>
    </w:p>
    <w:p w14:paraId="7FA8A050" w14:textId="059ACEE0"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26" w:history="1">
        <w:r w:rsidR="005C4A38" w:rsidRPr="008B06B9">
          <w:rPr>
            <w:rStyle w:val="Hyperlink"/>
            <w:rFonts w:cs="Arial"/>
            <w:noProof/>
            <w:lang w:bidi="en-US"/>
          </w:rPr>
          <w:t>3.1.4</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Housing</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_Toc457317726 \h </w:instrText>
        </w:r>
        <w:r w:rsidR="005C4A38" w:rsidRPr="008B06B9">
          <w:rPr>
            <w:noProof/>
            <w:webHidden/>
          </w:rPr>
        </w:r>
        <w:r w:rsidR="005C4A38" w:rsidRPr="008B06B9">
          <w:rPr>
            <w:noProof/>
            <w:webHidden/>
          </w:rPr>
          <w:fldChar w:fldCharType="separate"/>
        </w:r>
        <w:r w:rsidR="00126923">
          <w:rPr>
            <w:noProof/>
            <w:webHidden/>
          </w:rPr>
          <w:t>16</w:t>
        </w:r>
        <w:r w:rsidR="005C4A38" w:rsidRPr="008B06B9">
          <w:rPr>
            <w:noProof/>
            <w:webHidden/>
          </w:rPr>
          <w:fldChar w:fldCharType="end"/>
        </w:r>
      </w:hyperlink>
    </w:p>
    <w:p w14:paraId="031B1CAB" w14:textId="7E5CFCB3"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27" w:history="1">
        <w:r w:rsidR="005C4A38" w:rsidRPr="008B06B9">
          <w:rPr>
            <w:rStyle w:val="Hyperlink"/>
            <w:rFonts w:cs="Arial"/>
            <w:noProof/>
            <w:lang w:bidi="en-US"/>
          </w:rPr>
          <w:t>3.1.5</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Poverty line</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_Toc457317727 \h </w:instrText>
        </w:r>
        <w:r w:rsidR="005C4A38" w:rsidRPr="008B06B9">
          <w:rPr>
            <w:noProof/>
            <w:webHidden/>
          </w:rPr>
        </w:r>
        <w:r w:rsidR="005C4A38" w:rsidRPr="008B06B9">
          <w:rPr>
            <w:noProof/>
            <w:webHidden/>
          </w:rPr>
          <w:fldChar w:fldCharType="separate"/>
        </w:r>
        <w:r w:rsidR="00126923">
          <w:rPr>
            <w:noProof/>
            <w:webHidden/>
          </w:rPr>
          <w:t>16</w:t>
        </w:r>
        <w:r w:rsidR="005C4A38" w:rsidRPr="008B06B9">
          <w:rPr>
            <w:noProof/>
            <w:webHidden/>
          </w:rPr>
          <w:fldChar w:fldCharType="end"/>
        </w:r>
      </w:hyperlink>
    </w:p>
    <w:p w14:paraId="42278C7C" w14:textId="354EFF2D"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28" w:history="1">
        <w:r w:rsidR="005C4A38" w:rsidRPr="008B06B9">
          <w:rPr>
            <w:rStyle w:val="Hyperlink"/>
            <w:rFonts w:cs="Arial"/>
            <w:noProof/>
            <w:lang w:bidi="en-US"/>
          </w:rPr>
          <w:t>3.1.6</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Additional comments about the social protection of disabled children</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_Toc457317728 \h </w:instrText>
        </w:r>
        <w:r w:rsidR="005C4A38" w:rsidRPr="008B06B9">
          <w:rPr>
            <w:noProof/>
            <w:webHidden/>
          </w:rPr>
        </w:r>
        <w:r w:rsidR="005C4A38" w:rsidRPr="008B06B9">
          <w:rPr>
            <w:noProof/>
            <w:webHidden/>
          </w:rPr>
          <w:fldChar w:fldCharType="separate"/>
        </w:r>
        <w:r w:rsidR="00126923">
          <w:rPr>
            <w:noProof/>
            <w:webHidden/>
          </w:rPr>
          <w:t>17</w:t>
        </w:r>
        <w:r w:rsidR="005C4A38" w:rsidRPr="008B06B9">
          <w:rPr>
            <w:noProof/>
            <w:webHidden/>
          </w:rPr>
          <w:fldChar w:fldCharType="end"/>
        </w:r>
      </w:hyperlink>
    </w:p>
    <w:p w14:paraId="02454C04" w14:textId="3EE6AFB9"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29" w:history="1">
        <w:r w:rsidR="005C4A38" w:rsidRPr="008B06B9">
          <w:rPr>
            <w:rStyle w:val="Hyperlink"/>
            <w:rFonts w:cs="Arial"/>
            <w:noProof/>
            <w:lang w:bidi="en-US"/>
          </w:rPr>
          <w:t>3.2</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Case study 2 - adulthood (in work)</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_Toc457317729 \h </w:instrText>
        </w:r>
        <w:r w:rsidR="005C4A38" w:rsidRPr="008B06B9">
          <w:rPr>
            <w:noProof/>
            <w:webHidden/>
          </w:rPr>
        </w:r>
        <w:r w:rsidR="005C4A38" w:rsidRPr="008B06B9">
          <w:rPr>
            <w:noProof/>
            <w:webHidden/>
          </w:rPr>
          <w:fldChar w:fldCharType="separate"/>
        </w:r>
        <w:r w:rsidR="00126923">
          <w:rPr>
            <w:noProof/>
            <w:webHidden/>
          </w:rPr>
          <w:t>17</w:t>
        </w:r>
        <w:r w:rsidR="005C4A38" w:rsidRPr="008B06B9">
          <w:rPr>
            <w:noProof/>
            <w:webHidden/>
          </w:rPr>
          <w:fldChar w:fldCharType="end"/>
        </w:r>
      </w:hyperlink>
    </w:p>
    <w:p w14:paraId="3781ED33" w14:textId="45BD8606"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30" w:history="1">
        <w:r w:rsidR="005C4A38" w:rsidRPr="008B06B9">
          <w:rPr>
            <w:rStyle w:val="Hyperlink"/>
            <w:rFonts w:cs="Arial"/>
            <w:noProof/>
            <w:lang w:bidi="en-US"/>
          </w:rPr>
          <w:t>3.2.1</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Services, devices and assistance  (including personal assistance and specialist technical devices)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_Toc457317730 \h </w:instrText>
        </w:r>
        <w:r w:rsidR="005C4A38" w:rsidRPr="008B06B9">
          <w:rPr>
            <w:noProof/>
            <w:webHidden/>
          </w:rPr>
        </w:r>
        <w:r w:rsidR="005C4A38" w:rsidRPr="008B06B9">
          <w:rPr>
            <w:noProof/>
            <w:webHidden/>
          </w:rPr>
          <w:fldChar w:fldCharType="separate"/>
        </w:r>
        <w:r w:rsidR="00126923">
          <w:rPr>
            <w:noProof/>
            <w:webHidden/>
          </w:rPr>
          <w:t>17</w:t>
        </w:r>
        <w:r w:rsidR="005C4A38" w:rsidRPr="008B06B9">
          <w:rPr>
            <w:noProof/>
            <w:webHidden/>
          </w:rPr>
          <w:fldChar w:fldCharType="end"/>
        </w:r>
      </w:hyperlink>
    </w:p>
    <w:p w14:paraId="0E759CC4" w14:textId="6B19476A"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31" w:history="1">
        <w:r w:rsidR="005C4A38" w:rsidRPr="008B06B9">
          <w:rPr>
            <w:rStyle w:val="Hyperlink"/>
            <w:rFonts w:cs="Arial"/>
            <w:noProof/>
            <w:lang w:bidi="en-US"/>
          </w:rPr>
          <w:t>3.2.2</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Income protection</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_Toc457317731 \h </w:instrText>
        </w:r>
        <w:r w:rsidR="005C4A38" w:rsidRPr="008B06B9">
          <w:rPr>
            <w:noProof/>
            <w:webHidden/>
          </w:rPr>
        </w:r>
        <w:r w:rsidR="005C4A38" w:rsidRPr="008B06B9">
          <w:rPr>
            <w:noProof/>
            <w:webHidden/>
          </w:rPr>
          <w:fldChar w:fldCharType="separate"/>
        </w:r>
        <w:r w:rsidR="00126923">
          <w:rPr>
            <w:noProof/>
            <w:webHidden/>
          </w:rPr>
          <w:t>18</w:t>
        </w:r>
        <w:r w:rsidR="005C4A38" w:rsidRPr="008B06B9">
          <w:rPr>
            <w:noProof/>
            <w:webHidden/>
          </w:rPr>
          <w:fldChar w:fldCharType="end"/>
        </w:r>
      </w:hyperlink>
    </w:p>
    <w:p w14:paraId="510BD083" w14:textId="1E9A07D8"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32" w:history="1">
        <w:r w:rsidR="005C4A38" w:rsidRPr="008B06B9">
          <w:rPr>
            <w:rStyle w:val="Hyperlink"/>
            <w:rFonts w:cs="Arial"/>
            <w:noProof/>
            <w:lang w:bidi="en-US"/>
          </w:rPr>
          <w:t>3.2.3</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Disability-related expenses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_Toc457317732 \h </w:instrText>
        </w:r>
        <w:r w:rsidR="005C4A38" w:rsidRPr="008B06B9">
          <w:rPr>
            <w:noProof/>
            <w:webHidden/>
          </w:rPr>
        </w:r>
        <w:r w:rsidR="005C4A38" w:rsidRPr="008B06B9">
          <w:rPr>
            <w:noProof/>
            <w:webHidden/>
          </w:rPr>
          <w:fldChar w:fldCharType="separate"/>
        </w:r>
        <w:r w:rsidR="00126923">
          <w:rPr>
            <w:noProof/>
            <w:webHidden/>
          </w:rPr>
          <w:t>18</w:t>
        </w:r>
        <w:r w:rsidR="005C4A38" w:rsidRPr="008B06B9">
          <w:rPr>
            <w:noProof/>
            <w:webHidden/>
          </w:rPr>
          <w:fldChar w:fldCharType="end"/>
        </w:r>
      </w:hyperlink>
    </w:p>
    <w:p w14:paraId="4D4B0C1A" w14:textId="0DB71D06"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33" w:history="1">
        <w:r w:rsidR="005C4A38" w:rsidRPr="008B06B9">
          <w:rPr>
            <w:rStyle w:val="Hyperlink"/>
            <w:rFonts w:cs="Arial"/>
            <w:noProof/>
            <w:lang w:bidi="en-US"/>
          </w:rPr>
          <w:t>3.2.4</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Housing</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_Toc457317733 \h </w:instrText>
        </w:r>
        <w:r w:rsidR="005C4A38" w:rsidRPr="008B06B9">
          <w:rPr>
            <w:noProof/>
            <w:webHidden/>
          </w:rPr>
        </w:r>
        <w:r w:rsidR="005C4A38" w:rsidRPr="008B06B9">
          <w:rPr>
            <w:noProof/>
            <w:webHidden/>
          </w:rPr>
          <w:fldChar w:fldCharType="separate"/>
        </w:r>
        <w:r w:rsidR="00126923">
          <w:rPr>
            <w:noProof/>
            <w:webHidden/>
          </w:rPr>
          <w:t>18</w:t>
        </w:r>
        <w:r w:rsidR="005C4A38" w:rsidRPr="008B06B9">
          <w:rPr>
            <w:noProof/>
            <w:webHidden/>
          </w:rPr>
          <w:fldChar w:fldCharType="end"/>
        </w:r>
      </w:hyperlink>
    </w:p>
    <w:p w14:paraId="531C2B78" w14:textId="4C7FB25B"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34" w:history="1">
        <w:r w:rsidR="005C4A38" w:rsidRPr="008B06B9">
          <w:rPr>
            <w:rStyle w:val="Hyperlink"/>
            <w:rFonts w:cs="Arial"/>
            <w:noProof/>
            <w:lang w:bidi="en-US"/>
          </w:rPr>
          <w:t>3.2.5</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Poverty Line</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_Toc457317734 \h </w:instrText>
        </w:r>
        <w:r w:rsidR="005C4A38" w:rsidRPr="008B06B9">
          <w:rPr>
            <w:noProof/>
            <w:webHidden/>
          </w:rPr>
        </w:r>
        <w:r w:rsidR="005C4A38" w:rsidRPr="008B06B9">
          <w:rPr>
            <w:noProof/>
            <w:webHidden/>
          </w:rPr>
          <w:fldChar w:fldCharType="separate"/>
        </w:r>
        <w:r w:rsidR="00126923">
          <w:rPr>
            <w:noProof/>
            <w:webHidden/>
          </w:rPr>
          <w:t>19</w:t>
        </w:r>
        <w:r w:rsidR="005C4A38" w:rsidRPr="008B06B9">
          <w:rPr>
            <w:noProof/>
            <w:webHidden/>
          </w:rPr>
          <w:fldChar w:fldCharType="end"/>
        </w:r>
      </w:hyperlink>
    </w:p>
    <w:p w14:paraId="7ABC7541" w14:textId="410D164F"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35" w:history="1">
        <w:r w:rsidR="005C4A38" w:rsidRPr="008B06B9">
          <w:rPr>
            <w:rStyle w:val="Hyperlink"/>
            <w:rFonts w:cs="Arial"/>
            <w:noProof/>
            <w:lang w:bidi="en-US"/>
          </w:rPr>
          <w:t>3.2.6</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Additional comments (working age adults)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_Toc457317735 \h </w:instrText>
        </w:r>
        <w:r w:rsidR="005C4A38" w:rsidRPr="008B06B9">
          <w:rPr>
            <w:noProof/>
            <w:webHidden/>
          </w:rPr>
        </w:r>
        <w:r w:rsidR="005C4A38" w:rsidRPr="008B06B9">
          <w:rPr>
            <w:noProof/>
            <w:webHidden/>
          </w:rPr>
          <w:fldChar w:fldCharType="separate"/>
        </w:r>
        <w:r w:rsidR="00126923">
          <w:rPr>
            <w:noProof/>
            <w:webHidden/>
          </w:rPr>
          <w:t>19</w:t>
        </w:r>
        <w:r w:rsidR="005C4A38" w:rsidRPr="008B06B9">
          <w:rPr>
            <w:noProof/>
            <w:webHidden/>
          </w:rPr>
          <w:fldChar w:fldCharType="end"/>
        </w:r>
      </w:hyperlink>
    </w:p>
    <w:p w14:paraId="2AEB3693" w14:textId="3EC58864"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36" w:history="1">
        <w:r w:rsidR="005C4A38" w:rsidRPr="008B06B9">
          <w:rPr>
            <w:rStyle w:val="Hyperlink"/>
            <w:rFonts w:cs="Arial"/>
            <w:noProof/>
            <w:lang w:bidi="en-US"/>
          </w:rPr>
          <w:t>3.3</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Working age adulthood (not in work)</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_Toc457317736 \h </w:instrText>
        </w:r>
        <w:r w:rsidR="005C4A38" w:rsidRPr="008B06B9">
          <w:rPr>
            <w:noProof/>
            <w:webHidden/>
          </w:rPr>
        </w:r>
        <w:r w:rsidR="005C4A38" w:rsidRPr="008B06B9">
          <w:rPr>
            <w:noProof/>
            <w:webHidden/>
          </w:rPr>
          <w:fldChar w:fldCharType="separate"/>
        </w:r>
        <w:r w:rsidR="00126923">
          <w:rPr>
            <w:noProof/>
            <w:webHidden/>
          </w:rPr>
          <w:t>19</w:t>
        </w:r>
        <w:r w:rsidR="005C4A38" w:rsidRPr="008B06B9">
          <w:rPr>
            <w:noProof/>
            <w:webHidden/>
          </w:rPr>
          <w:fldChar w:fldCharType="end"/>
        </w:r>
      </w:hyperlink>
    </w:p>
    <w:p w14:paraId="1C9977E7" w14:textId="2018DA74"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37" w:history="1">
        <w:r w:rsidR="005C4A38" w:rsidRPr="008B06B9">
          <w:rPr>
            <w:rStyle w:val="Hyperlink"/>
            <w:rFonts w:cs="Arial"/>
            <w:noProof/>
            <w:lang w:bidi="en-US"/>
          </w:rPr>
          <w:t>3.3.1</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Services, devices and assistance  (including personal assistance and specialist technical devices)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_Toc457317737 \h </w:instrText>
        </w:r>
        <w:r w:rsidR="005C4A38" w:rsidRPr="008B06B9">
          <w:rPr>
            <w:noProof/>
            <w:webHidden/>
          </w:rPr>
        </w:r>
        <w:r w:rsidR="005C4A38" w:rsidRPr="008B06B9">
          <w:rPr>
            <w:noProof/>
            <w:webHidden/>
          </w:rPr>
          <w:fldChar w:fldCharType="separate"/>
        </w:r>
        <w:r w:rsidR="00126923">
          <w:rPr>
            <w:noProof/>
            <w:webHidden/>
          </w:rPr>
          <w:t>19</w:t>
        </w:r>
        <w:r w:rsidR="005C4A38" w:rsidRPr="008B06B9">
          <w:rPr>
            <w:noProof/>
            <w:webHidden/>
          </w:rPr>
          <w:fldChar w:fldCharType="end"/>
        </w:r>
      </w:hyperlink>
    </w:p>
    <w:p w14:paraId="46998BDE" w14:textId="6CFB0B07"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38" w:history="1">
        <w:r w:rsidR="005C4A38" w:rsidRPr="008B06B9">
          <w:rPr>
            <w:rStyle w:val="Hyperlink"/>
            <w:rFonts w:cs="Arial"/>
            <w:noProof/>
            <w:lang w:bidi="en-US"/>
          </w:rPr>
          <w:t>3.3.2</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Income protection</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_Toc457317738 \h </w:instrText>
        </w:r>
        <w:r w:rsidR="005C4A38" w:rsidRPr="008B06B9">
          <w:rPr>
            <w:noProof/>
            <w:webHidden/>
          </w:rPr>
        </w:r>
        <w:r w:rsidR="005C4A38" w:rsidRPr="008B06B9">
          <w:rPr>
            <w:noProof/>
            <w:webHidden/>
          </w:rPr>
          <w:fldChar w:fldCharType="separate"/>
        </w:r>
        <w:r w:rsidR="00126923">
          <w:rPr>
            <w:noProof/>
            <w:webHidden/>
          </w:rPr>
          <w:t>20</w:t>
        </w:r>
        <w:r w:rsidR="005C4A38" w:rsidRPr="008B06B9">
          <w:rPr>
            <w:noProof/>
            <w:webHidden/>
          </w:rPr>
          <w:fldChar w:fldCharType="end"/>
        </w:r>
      </w:hyperlink>
    </w:p>
    <w:p w14:paraId="0B97B146" w14:textId="6A349C80"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39" w:history="1">
        <w:r w:rsidR="005C4A38" w:rsidRPr="008B06B9">
          <w:rPr>
            <w:rStyle w:val="Hyperlink"/>
            <w:rFonts w:cs="Arial"/>
            <w:noProof/>
            <w:lang w:bidi="en-US"/>
          </w:rPr>
          <w:t>3.3.3</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Disability-related expenses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_Toc457317739 \h </w:instrText>
        </w:r>
        <w:r w:rsidR="005C4A38" w:rsidRPr="008B06B9">
          <w:rPr>
            <w:noProof/>
            <w:webHidden/>
          </w:rPr>
        </w:r>
        <w:r w:rsidR="005C4A38" w:rsidRPr="008B06B9">
          <w:rPr>
            <w:noProof/>
            <w:webHidden/>
          </w:rPr>
          <w:fldChar w:fldCharType="separate"/>
        </w:r>
        <w:r w:rsidR="00126923">
          <w:rPr>
            <w:noProof/>
            <w:webHidden/>
          </w:rPr>
          <w:t>20</w:t>
        </w:r>
        <w:r w:rsidR="005C4A38" w:rsidRPr="008B06B9">
          <w:rPr>
            <w:noProof/>
            <w:webHidden/>
          </w:rPr>
          <w:fldChar w:fldCharType="end"/>
        </w:r>
      </w:hyperlink>
    </w:p>
    <w:p w14:paraId="557873F0" w14:textId="1380BE64"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40" w:history="1">
        <w:r w:rsidR="005C4A38" w:rsidRPr="008B06B9">
          <w:rPr>
            <w:rStyle w:val="Hyperlink"/>
            <w:rFonts w:cs="Arial"/>
            <w:noProof/>
            <w:lang w:bidi="en-US"/>
          </w:rPr>
          <w:t>3.3.4</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Housing</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_Toc457317740 \h </w:instrText>
        </w:r>
        <w:r w:rsidR="005C4A38" w:rsidRPr="008B06B9">
          <w:rPr>
            <w:noProof/>
            <w:webHidden/>
          </w:rPr>
        </w:r>
        <w:r w:rsidR="005C4A38" w:rsidRPr="008B06B9">
          <w:rPr>
            <w:noProof/>
            <w:webHidden/>
          </w:rPr>
          <w:fldChar w:fldCharType="separate"/>
        </w:r>
        <w:r w:rsidR="00126923">
          <w:rPr>
            <w:noProof/>
            <w:webHidden/>
          </w:rPr>
          <w:t>20</w:t>
        </w:r>
        <w:r w:rsidR="005C4A38" w:rsidRPr="008B06B9">
          <w:rPr>
            <w:noProof/>
            <w:webHidden/>
          </w:rPr>
          <w:fldChar w:fldCharType="end"/>
        </w:r>
      </w:hyperlink>
    </w:p>
    <w:p w14:paraId="0904B028" w14:textId="7394AAF0"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41" w:history="1">
        <w:r w:rsidR="005C4A38" w:rsidRPr="008B06B9">
          <w:rPr>
            <w:rStyle w:val="Hyperlink"/>
            <w:rFonts w:cs="Arial"/>
            <w:noProof/>
            <w:lang w:bidi="en-US"/>
          </w:rPr>
          <w:t>3.3.5</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Poverty line</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_Toc457317741 \h </w:instrText>
        </w:r>
        <w:r w:rsidR="005C4A38" w:rsidRPr="008B06B9">
          <w:rPr>
            <w:noProof/>
            <w:webHidden/>
          </w:rPr>
        </w:r>
        <w:r w:rsidR="005C4A38" w:rsidRPr="008B06B9">
          <w:rPr>
            <w:noProof/>
            <w:webHidden/>
          </w:rPr>
          <w:fldChar w:fldCharType="separate"/>
        </w:r>
        <w:r w:rsidR="00126923">
          <w:rPr>
            <w:noProof/>
            <w:webHidden/>
          </w:rPr>
          <w:t>20</w:t>
        </w:r>
        <w:r w:rsidR="005C4A38" w:rsidRPr="008B06B9">
          <w:rPr>
            <w:noProof/>
            <w:webHidden/>
          </w:rPr>
          <w:fldChar w:fldCharType="end"/>
        </w:r>
      </w:hyperlink>
    </w:p>
    <w:p w14:paraId="13E6AC93" w14:textId="5C4EE9DA"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42" w:history="1">
        <w:r w:rsidR="005C4A38" w:rsidRPr="008B06B9">
          <w:rPr>
            <w:rStyle w:val="Hyperlink"/>
            <w:rFonts w:cs="Arial"/>
            <w:noProof/>
            <w:lang w:bidi="en-US"/>
          </w:rPr>
          <w:t>3.3.6</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Additional comments (adults not in work for disability-related reasons)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_Toc457317742 \h </w:instrText>
        </w:r>
        <w:r w:rsidR="005C4A38" w:rsidRPr="008B06B9">
          <w:rPr>
            <w:noProof/>
            <w:webHidden/>
          </w:rPr>
        </w:r>
        <w:r w:rsidR="005C4A38" w:rsidRPr="008B06B9">
          <w:rPr>
            <w:noProof/>
            <w:webHidden/>
          </w:rPr>
          <w:fldChar w:fldCharType="separate"/>
        </w:r>
        <w:r w:rsidR="00126923">
          <w:rPr>
            <w:noProof/>
            <w:webHidden/>
          </w:rPr>
          <w:t>20</w:t>
        </w:r>
        <w:r w:rsidR="005C4A38" w:rsidRPr="008B06B9">
          <w:rPr>
            <w:noProof/>
            <w:webHidden/>
          </w:rPr>
          <w:fldChar w:fldCharType="end"/>
        </w:r>
      </w:hyperlink>
    </w:p>
    <w:p w14:paraId="1377462B" w14:textId="2E659DE5"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43" w:history="1">
        <w:r w:rsidR="005C4A38" w:rsidRPr="008B06B9">
          <w:rPr>
            <w:rStyle w:val="Hyperlink"/>
            <w:rFonts w:cs="Arial"/>
            <w:noProof/>
            <w:lang w:bidi="en-US"/>
          </w:rPr>
          <w:t>3.4</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Case study 4 – older age</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_Toc457317743 \h </w:instrText>
        </w:r>
        <w:r w:rsidR="005C4A38" w:rsidRPr="008B06B9">
          <w:rPr>
            <w:noProof/>
            <w:webHidden/>
          </w:rPr>
        </w:r>
        <w:r w:rsidR="005C4A38" w:rsidRPr="008B06B9">
          <w:rPr>
            <w:noProof/>
            <w:webHidden/>
          </w:rPr>
          <w:fldChar w:fldCharType="separate"/>
        </w:r>
        <w:r w:rsidR="00126923">
          <w:rPr>
            <w:noProof/>
            <w:webHidden/>
          </w:rPr>
          <w:t>21</w:t>
        </w:r>
        <w:r w:rsidR="005C4A38" w:rsidRPr="008B06B9">
          <w:rPr>
            <w:noProof/>
            <w:webHidden/>
          </w:rPr>
          <w:fldChar w:fldCharType="end"/>
        </w:r>
      </w:hyperlink>
    </w:p>
    <w:p w14:paraId="61CB8D07" w14:textId="5BE928CA"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44" w:history="1">
        <w:r w:rsidR="005C4A38" w:rsidRPr="008B06B9">
          <w:rPr>
            <w:rStyle w:val="Hyperlink"/>
            <w:rFonts w:cs="Arial"/>
            <w:noProof/>
            <w:lang w:bidi="en-US"/>
          </w:rPr>
          <w:t>3.4.1</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Services, devices and assistance  (including personal assistance and specialist technical devices)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_Toc457317744 \h </w:instrText>
        </w:r>
        <w:r w:rsidR="005C4A38" w:rsidRPr="008B06B9">
          <w:rPr>
            <w:noProof/>
            <w:webHidden/>
          </w:rPr>
        </w:r>
        <w:r w:rsidR="005C4A38" w:rsidRPr="008B06B9">
          <w:rPr>
            <w:noProof/>
            <w:webHidden/>
          </w:rPr>
          <w:fldChar w:fldCharType="separate"/>
        </w:r>
        <w:r w:rsidR="00126923">
          <w:rPr>
            <w:noProof/>
            <w:webHidden/>
          </w:rPr>
          <w:t>21</w:t>
        </w:r>
        <w:r w:rsidR="005C4A38" w:rsidRPr="008B06B9">
          <w:rPr>
            <w:noProof/>
            <w:webHidden/>
          </w:rPr>
          <w:fldChar w:fldCharType="end"/>
        </w:r>
      </w:hyperlink>
    </w:p>
    <w:p w14:paraId="58EE223A" w14:textId="2A6DA0CB"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45" w:history="1">
        <w:r w:rsidR="005C4A38" w:rsidRPr="008B06B9">
          <w:rPr>
            <w:rStyle w:val="Hyperlink"/>
            <w:rFonts w:cs="Arial"/>
            <w:noProof/>
            <w:lang w:bidi="en-US"/>
          </w:rPr>
          <w:t>3.4.2</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Income protection</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_Toc457317745 \h </w:instrText>
        </w:r>
        <w:r w:rsidR="005C4A38" w:rsidRPr="008B06B9">
          <w:rPr>
            <w:noProof/>
            <w:webHidden/>
          </w:rPr>
        </w:r>
        <w:r w:rsidR="005C4A38" w:rsidRPr="008B06B9">
          <w:rPr>
            <w:noProof/>
            <w:webHidden/>
          </w:rPr>
          <w:fldChar w:fldCharType="separate"/>
        </w:r>
        <w:r w:rsidR="00126923">
          <w:rPr>
            <w:noProof/>
            <w:webHidden/>
          </w:rPr>
          <w:t>21</w:t>
        </w:r>
        <w:r w:rsidR="005C4A38" w:rsidRPr="008B06B9">
          <w:rPr>
            <w:noProof/>
            <w:webHidden/>
          </w:rPr>
          <w:fldChar w:fldCharType="end"/>
        </w:r>
      </w:hyperlink>
    </w:p>
    <w:p w14:paraId="42A3FF5C" w14:textId="20BCE05E"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46" w:history="1">
        <w:r w:rsidR="005C4A38" w:rsidRPr="008B06B9">
          <w:rPr>
            <w:rStyle w:val="Hyperlink"/>
            <w:noProof/>
            <w:lang w:bidi="en-US"/>
          </w:rPr>
          <w:t>3.4.3</w:t>
        </w:r>
        <w:r w:rsidR="005C4A38" w:rsidRPr="008B06B9">
          <w:rPr>
            <w:rFonts w:asciiTheme="minorHAnsi" w:eastAsiaTheme="minorEastAsia" w:hAnsiTheme="minorHAnsi"/>
            <w:noProof/>
            <w:sz w:val="22"/>
            <w:szCs w:val="22"/>
            <w:lang w:eastAsia="nl-NL"/>
          </w:rPr>
          <w:tab/>
        </w:r>
        <w:r w:rsidR="005C4A38" w:rsidRPr="008B06B9">
          <w:rPr>
            <w:rStyle w:val="Hyperlink"/>
            <w:noProof/>
            <w:lang w:bidi="en-US"/>
          </w:rPr>
          <w:t>Disability-related expenses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_Toc457317746 \h </w:instrText>
        </w:r>
        <w:r w:rsidR="005C4A38" w:rsidRPr="008B06B9">
          <w:rPr>
            <w:noProof/>
            <w:webHidden/>
          </w:rPr>
        </w:r>
        <w:r w:rsidR="005C4A38" w:rsidRPr="008B06B9">
          <w:rPr>
            <w:noProof/>
            <w:webHidden/>
          </w:rPr>
          <w:fldChar w:fldCharType="separate"/>
        </w:r>
        <w:r w:rsidR="00126923">
          <w:rPr>
            <w:noProof/>
            <w:webHidden/>
          </w:rPr>
          <w:t>22</w:t>
        </w:r>
        <w:r w:rsidR="005C4A38" w:rsidRPr="008B06B9">
          <w:rPr>
            <w:noProof/>
            <w:webHidden/>
          </w:rPr>
          <w:fldChar w:fldCharType="end"/>
        </w:r>
      </w:hyperlink>
    </w:p>
    <w:p w14:paraId="288842AB" w14:textId="5A868049"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47" w:history="1">
        <w:r w:rsidR="005C4A38" w:rsidRPr="008B06B9">
          <w:rPr>
            <w:rStyle w:val="Hyperlink"/>
            <w:rFonts w:cs="Arial"/>
            <w:noProof/>
            <w:lang w:bidi="en-US"/>
          </w:rPr>
          <w:t>3.4.4</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Housing</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_Toc457317747 \h </w:instrText>
        </w:r>
        <w:r w:rsidR="005C4A38" w:rsidRPr="008B06B9">
          <w:rPr>
            <w:noProof/>
            <w:webHidden/>
          </w:rPr>
        </w:r>
        <w:r w:rsidR="005C4A38" w:rsidRPr="008B06B9">
          <w:rPr>
            <w:noProof/>
            <w:webHidden/>
          </w:rPr>
          <w:fldChar w:fldCharType="separate"/>
        </w:r>
        <w:r w:rsidR="00126923">
          <w:rPr>
            <w:noProof/>
            <w:webHidden/>
          </w:rPr>
          <w:t>22</w:t>
        </w:r>
        <w:r w:rsidR="005C4A38" w:rsidRPr="008B06B9">
          <w:rPr>
            <w:noProof/>
            <w:webHidden/>
          </w:rPr>
          <w:fldChar w:fldCharType="end"/>
        </w:r>
      </w:hyperlink>
    </w:p>
    <w:p w14:paraId="0E725039" w14:textId="54CE6C9C"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48" w:history="1">
        <w:r w:rsidR="005C4A38" w:rsidRPr="008B06B9">
          <w:rPr>
            <w:rStyle w:val="Hyperlink"/>
            <w:rFonts w:cs="Arial"/>
            <w:noProof/>
            <w:lang w:bidi="en-US"/>
          </w:rPr>
          <w:t>3.4.5</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Poverty line</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_Toc457317748 \h </w:instrText>
        </w:r>
        <w:r w:rsidR="005C4A38" w:rsidRPr="008B06B9">
          <w:rPr>
            <w:noProof/>
            <w:webHidden/>
          </w:rPr>
        </w:r>
        <w:r w:rsidR="005C4A38" w:rsidRPr="008B06B9">
          <w:rPr>
            <w:noProof/>
            <w:webHidden/>
          </w:rPr>
          <w:fldChar w:fldCharType="separate"/>
        </w:r>
        <w:r w:rsidR="00126923">
          <w:rPr>
            <w:noProof/>
            <w:webHidden/>
          </w:rPr>
          <w:t>22</w:t>
        </w:r>
        <w:r w:rsidR="005C4A38" w:rsidRPr="008B06B9">
          <w:rPr>
            <w:noProof/>
            <w:webHidden/>
          </w:rPr>
          <w:fldChar w:fldCharType="end"/>
        </w:r>
      </w:hyperlink>
    </w:p>
    <w:p w14:paraId="527C53BA" w14:textId="79E4BA9E"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49" w:history="1">
        <w:r w:rsidR="005C4A38" w:rsidRPr="008B06B9">
          <w:rPr>
            <w:rStyle w:val="Hyperlink"/>
            <w:rFonts w:cs="Arial"/>
            <w:noProof/>
            <w:lang w:bidi="en-US"/>
          </w:rPr>
          <w:t>3.4.6</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Retirement</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_Toc457317749 \h </w:instrText>
        </w:r>
        <w:r w:rsidR="005C4A38" w:rsidRPr="008B06B9">
          <w:rPr>
            <w:noProof/>
            <w:webHidden/>
          </w:rPr>
        </w:r>
        <w:r w:rsidR="005C4A38" w:rsidRPr="008B06B9">
          <w:rPr>
            <w:noProof/>
            <w:webHidden/>
          </w:rPr>
          <w:fldChar w:fldCharType="separate"/>
        </w:r>
        <w:r w:rsidR="00126923">
          <w:rPr>
            <w:noProof/>
            <w:webHidden/>
          </w:rPr>
          <w:t>22</w:t>
        </w:r>
        <w:r w:rsidR="005C4A38" w:rsidRPr="008B06B9">
          <w:rPr>
            <w:noProof/>
            <w:webHidden/>
          </w:rPr>
          <w:fldChar w:fldCharType="end"/>
        </w:r>
      </w:hyperlink>
    </w:p>
    <w:p w14:paraId="06A4E92E" w14:textId="053A0310" w:rsidR="005C4A38" w:rsidRPr="008B06B9" w:rsidRDefault="006C7960">
      <w:pPr>
        <w:pStyle w:val="TOC3"/>
        <w:tabs>
          <w:tab w:val="left" w:pos="1985"/>
        </w:tabs>
        <w:rPr>
          <w:rFonts w:asciiTheme="minorHAnsi" w:eastAsiaTheme="minorEastAsia" w:hAnsiTheme="minorHAnsi"/>
          <w:noProof/>
          <w:sz w:val="22"/>
          <w:szCs w:val="22"/>
          <w:lang w:eastAsia="nl-NL"/>
        </w:rPr>
      </w:pPr>
      <w:hyperlink w:anchor="_Toc457317750" w:history="1">
        <w:r w:rsidR="005C4A38" w:rsidRPr="008B06B9">
          <w:rPr>
            <w:rStyle w:val="Hyperlink"/>
            <w:rFonts w:cs="Arial"/>
            <w:noProof/>
            <w:lang w:bidi="en-US"/>
          </w:rPr>
          <w:t>3.4.7</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Additional comments (older people)</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_Toc457317750 \h </w:instrText>
        </w:r>
        <w:r w:rsidR="005C4A38" w:rsidRPr="008B06B9">
          <w:rPr>
            <w:noProof/>
            <w:webHidden/>
          </w:rPr>
        </w:r>
        <w:r w:rsidR="005C4A38" w:rsidRPr="008B06B9">
          <w:rPr>
            <w:noProof/>
            <w:webHidden/>
          </w:rPr>
          <w:fldChar w:fldCharType="separate"/>
        </w:r>
        <w:r w:rsidR="00126923">
          <w:rPr>
            <w:noProof/>
            <w:webHidden/>
          </w:rPr>
          <w:t>22</w:t>
        </w:r>
        <w:r w:rsidR="005C4A38" w:rsidRPr="008B06B9">
          <w:rPr>
            <w:noProof/>
            <w:webHidden/>
          </w:rPr>
          <w:fldChar w:fldCharType="end"/>
        </w:r>
      </w:hyperlink>
    </w:p>
    <w:p w14:paraId="7F923EAF" w14:textId="01A591FB" w:rsidR="005C4A38" w:rsidRPr="008B06B9" w:rsidRDefault="006C7960">
      <w:pPr>
        <w:pStyle w:val="TOC1"/>
        <w:rPr>
          <w:rFonts w:asciiTheme="minorHAnsi" w:eastAsiaTheme="minorEastAsia" w:hAnsiTheme="minorHAnsi"/>
          <w:noProof/>
          <w:sz w:val="22"/>
          <w:szCs w:val="22"/>
          <w:lang w:eastAsia="nl-NL"/>
        </w:rPr>
      </w:pPr>
      <w:hyperlink w:anchor="_Toc457317751" w:history="1">
        <w:r w:rsidR="005C4A38" w:rsidRPr="008B06B9">
          <w:rPr>
            <w:rStyle w:val="Hyperlink"/>
            <w:rFonts w:cs="Arial"/>
            <w:noProof/>
            <w:lang w:bidi="en-US"/>
          </w:rPr>
          <w:t>PART B: CRITIQUE AND EVALUATION</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_Toc457317751 \h </w:instrText>
        </w:r>
        <w:r w:rsidR="005C4A38" w:rsidRPr="008B06B9">
          <w:rPr>
            <w:noProof/>
            <w:webHidden/>
          </w:rPr>
        </w:r>
        <w:r w:rsidR="005C4A38" w:rsidRPr="008B06B9">
          <w:rPr>
            <w:noProof/>
            <w:webHidden/>
          </w:rPr>
          <w:fldChar w:fldCharType="separate"/>
        </w:r>
        <w:r w:rsidR="00126923">
          <w:rPr>
            <w:noProof/>
            <w:webHidden/>
          </w:rPr>
          <w:t>23</w:t>
        </w:r>
        <w:r w:rsidR="005C4A38" w:rsidRPr="008B06B9">
          <w:rPr>
            <w:noProof/>
            <w:webHidden/>
          </w:rPr>
          <w:fldChar w:fldCharType="end"/>
        </w:r>
      </w:hyperlink>
    </w:p>
    <w:p w14:paraId="287BA986" w14:textId="48DFC6FD" w:rsidR="005C4A38" w:rsidRPr="008B06B9" w:rsidRDefault="006C7960">
      <w:pPr>
        <w:pStyle w:val="TOC1"/>
        <w:rPr>
          <w:rFonts w:asciiTheme="minorHAnsi" w:eastAsiaTheme="minorEastAsia" w:hAnsiTheme="minorHAnsi"/>
          <w:noProof/>
          <w:sz w:val="22"/>
          <w:szCs w:val="22"/>
          <w:lang w:eastAsia="nl-NL"/>
        </w:rPr>
      </w:pPr>
      <w:hyperlink w:anchor="_Toc457317752" w:history="1">
        <w:r w:rsidR="005C4A38" w:rsidRPr="008B06B9">
          <w:rPr>
            <w:rStyle w:val="Hyperlink"/>
            <w:rFonts w:cs="Arial"/>
            <w:noProof/>
            <w:lang w:bidi="en-US"/>
          </w:rPr>
          <w:t>4</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Critique and evaluation of specific benefits/schemes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_Toc457317752 \h </w:instrText>
        </w:r>
        <w:r w:rsidR="005C4A38" w:rsidRPr="008B06B9">
          <w:rPr>
            <w:noProof/>
            <w:webHidden/>
          </w:rPr>
        </w:r>
        <w:r w:rsidR="005C4A38" w:rsidRPr="008B06B9">
          <w:rPr>
            <w:noProof/>
            <w:webHidden/>
          </w:rPr>
          <w:fldChar w:fldCharType="separate"/>
        </w:r>
        <w:r w:rsidR="00126923">
          <w:rPr>
            <w:noProof/>
            <w:webHidden/>
          </w:rPr>
          <w:t>23</w:t>
        </w:r>
        <w:r w:rsidR="005C4A38" w:rsidRPr="008B06B9">
          <w:rPr>
            <w:noProof/>
            <w:webHidden/>
          </w:rPr>
          <w:fldChar w:fldCharType="end"/>
        </w:r>
      </w:hyperlink>
    </w:p>
    <w:p w14:paraId="2B234D87" w14:textId="608AF50C"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53" w:history="1">
        <w:r w:rsidR="005C4A38" w:rsidRPr="008B06B9">
          <w:rPr>
            <w:rStyle w:val="Hyperlink"/>
            <w:rFonts w:cs="Arial"/>
            <w:noProof/>
            <w:lang w:bidi="en-US"/>
          </w:rPr>
          <w:t>4.1</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Services, devices and assistance</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_Toc457317753 \h </w:instrText>
        </w:r>
        <w:r w:rsidR="005C4A38" w:rsidRPr="008B06B9">
          <w:rPr>
            <w:noProof/>
            <w:webHidden/>
          </w:rPr>
        </w:r>
        <w:r w:rsidR="005C4A38" w:rsidRPr="008B06B9">
          <w:rPr>
            <w:noProof/>
            <w:webHidden/>
          </w:rPr>
          <w:fldChar w:fldCharType="separate"/>
        </w:r>
        <w:r w:rsidR="00126923">
          <w:rPr>
            <w:noProof/>
            <w:webHidden/>
          </w:rPr>
          <w:t>23</w:t>
        </w:r>
        <w:r w:rsidR="005C4A38" w:rsidRPr="008B06B9">
          <w:rPr>
            <w:noProof/>
            <w:webHidden/>
          </w:rPr>
          <w:fldChar w:fldCharType="end"/>
        </w:r>
      </w:hyperlink>
    </w:p>
    <w:p w14:paraId="0461F157" w14:textId="58B5D7FB"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54" w:history="1">
        <w:r w:rsidR="005C4A38" w:rsidRPr="008B06B9">
          <w:rPr>
            <w:rStyle w:val="Hyperlink"/>
            <w:rFonts w:cs="Arial"/>
            <w:noProof/>
            <w:lang w:bidi="en-US"/>
          </w:rPr>
          <w:t>4.2</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Income protection</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_Toc457317754 \h </w:instrText>
        </w:r>
        <w:r w:rsidR="005C4A38" w:rsidRPr="008B06B9">
          <w:rPr>
            <w:noProof/>
            <w:webHidden/>
          </w:rPr>
        </w:r>
        <w:r w:rsidR="005C4A38" w:rsidRPr="008B06B9">
          <w:rPr>
            <w:noProof/>
            <w:webHidden/>
          </w:rPr>
          <w:fldChar w:fldCharType="separate"/>
        </w:r>
        <w:r w:rsidR="00126923">
          <w:rPr>
            <w:noProof/>
            <w:webHidden/>
          </w:rPr>
          <w:t>27</w:t>
        </w:r>
        <w:r w:rsidR="005C4A38" w:rsidRPr="008B06B9">
          <w:rPr>
            <w:noProof/>
            <w:webHidden/>
          </w:rPr>
          <w:fldChar w:fldCharType="end"/>
        </w:r>
      </w:hyperlink>
    </w:p>
    <w:p w14:paraId="3C743A0C" w14:textId="7B3755DC"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55" w:history="1">
        <w:r w:rsidR="005C4A38" w:rsidRPr="008B06B9">
          <w:rPr>
            <w:rStyle w:val="Hyperlink"/>
            <w:rFonts w:cs="Arial"/>
            <w:noProof/>
            <w:lang w:bidi="en-US"/>
          </w:rPr>
          <w:t>4.3</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Disability-related expenses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_Toc457317755 \h </w:instrText>
        </w:r>
        <w:r w:rsidR="005C4A38" w:rsidRPr="008B06B9">
          <w:rPr>
            <w:noProof/>
            <w:webHidden/>
          </w:rPr>
        </w:r>
        <w:r w:rsidR="005C4A38" w:rsidRPr="008B06B9">
          <w:rPr>
            <w:noProof/>
            <w:webHidden/>
          </w:rPr>
          <w:fldChar w:fldCharType="separate"/>
        </w:r>
        <w:r w:rsidR="00126923">
          <w:rPr>
            <w:noProof/>
            <w:webHidden/>
          </w:rPr>
          <w:t>28</w:t>
        </w:r>
        <w:r w:rsidR="005C4A38" w:rsidRPr="008B06B9">
          <w:rPr>
            <w:noProof/>
            <w:webHidden/>
          </w:rPr>
          <w:fldChar w:fldCharType="end"/>
        </w:r>
      </w:hyperlink>
    </w:p>
    <w:p w14:paraId="51E3B4FA" w14:textId="33D59727"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56" w:history="1">
        <w:r w:rsidR="005C4A38" w:rsidRPr="008B06B9">
          <w:rPr>
            <w:rStyle w:val="Hyperlink"/>
            <w:rFonts w:cs="Arial"/>
            <w:noProof/>
            <w:lang w:bidi="en-US"/>
          </w:rPr>
          <w:t>4.4</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Housing costs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_Toc457317756 \h </w:instrText>
        </w:r>
        <w:r w:rsidR="005C4A38" w:rsidRPr="008B06B9">
          <w:rPr>
            <w:noProof/>
            <w:webHidden/>
          </w:rPr>
        </w:r>
        <w:r w:rsidR="005C4A38" w:rsidRPr="008B06B9">
          <w:rPr>
            <w:noProof/>
            <w:webHidden/>
          </w:rPr>
          <w:fldChar w:fldCharType="separate"/>
        </w:r>
        <w:r w:rsidR="00126923">
          <w:rPr>
            <w:noProof/>
            <w:webHidden/>
          </w:rPr>
          <w:t>29</w:t>
        </w:r>
        <w:r w:rsidR="005C4A38" w:rsidRPr="008B06B9">
          <w:rPr>
            <w:noProof/>
            <w:webHidden/>
          </w:rPr>
          <w:fldChar w:fldCharType="end"/>
        </w:r>
      </w:hyperlink>
    </w:p>
    <w:p w14:paraId="27A2B3C3" w14:textId="598F31D1"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57" w:history="1">
        <w:r w:rsidR="005C4A38" w:rsidRPr="008B06B9">
          <w:rPr>
            <w:rStyle w:val="Hyperlink"/>
            <w:rFonts w:cs="Arial"/>
            <w:noProof/>
            <w:lang w:bidi="en-US"/>
          </w:rPr>
          <w:t>4.5</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Retirement benefits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_Toc457317757 \h </w:instrText>
        </w:r>
        <w:r w:rsidR="005C4A38" w:rsidRPr="008B06B9">
          <w:rPr>
            <w:noProof/>
            <w:webHidden/>
          </w:rPr>
        </w:r>
        <w:r w:rsidR="005C4A38" w:rsidRPr="008B06B9">
          <w:rPr>
            <w:noProof/>
            <w:webHidden/>
          </w:rPr>
          <w:fldChar w:fldCharType="separate"/>
        </w:r>
        <w:r w:rsidR="00126923">
          <w:rPr>
            <w:noProof/>
            <w:webHidden/>
          </w:rPr>
          <w:t>29</w:t>
        </w:r>
        <w:r w:rsidR="005C4A38" w:rsidRPr="008B06B9">
          <w:rPr>
            <w:noProof/>
            <w:webHidden/>
          </w:rPr>
          <w:fldChar w:fldCharType="end"/>
        </w:r>
      </w:hyperlink>
    </w:p>
    <w:p w14:paraId="27D70A9F" w14:textId="65518399"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58" w:history="1">
        <w:r w:rsidR="005C4A38" w:rsidRPr="008B06B9">
          <w:rPr>
            <w:rStyle w:val="Hyperlink"/>
            <w:rFonts w:cs="Arial"/>
            <w:noProof/>
            <w:lang w:bidi="en-US"/>
          </w:rPr>
          <w:t>4.6</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Disability discrimination and social protection measures (including, in particular, measures which are not disability specific)</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_Toc457317758 \h </w:instrText>
        </w:r>
        <w:r w:rsidR="005C4A38" w:rsidRPr="008B06B9">
          <w:rPr>
            <w:noProof/>
            <w:webHidden/>
          </w:rPr>
        </w:r>
        <w:r w:rsidR="005C4A38" w:rsidRPr="008B06B9">
          <w:rPr>
            <w:noProof/>
            <w:webHidden/>
          </w:rPr>
          <w:fldChar w:fldCharType="separate"/>
        </w:r>
        <w:r w:rsidR="00126923">
          <w:rPr>
            <w:noProof/>
            <w:webHidden/>
          </w:rPr>
          <w:t>29</w:t>
        </w:r>
        <w:r w:rsidR="005C4A38" w:rsidRPr="008B06B9">
          <w:rPr>
            <w:noProof/>
            <w:webHidden/>
          </w:rPr>
          <w:fldChar w:fldCharType="end"/>
        </w:r>
      </w:hyperlink>
    </w:p>
    <w:p w14:paraId="7FBF33E0" w14:textId="6B1F3AC5" w:rsidR="005C4A38" w:rsidRPr="008B06B9" w:rsidRDefault="006C7960">
      <w:pPr>
        <w:pStyle w:val="TOC1"/>
        <w:rPr>
          <w:rFonts w:asciiTheme="minorHAnsi" w:eastAsiaTheme="minorEastAsia" w:hAnsiTheme="minorHAnsi"/>
          <w:noProof/>
          <w:sz w:val="22"/>
          <w:szCs w:val="22"/>
          <w:lang w:eastAsia="nl-NL"/>
        </w:rPr>
      </w:pPr>
      <w:hyperlink w:anchor="_Toc457317759" w:history="1">
        <w:r w:rsidR="005C4A38" w:rsidRPr="008B06B9">
          <w:rPr>
            <w:rStyle w:val="Hyperlink"/>
            <w:rFonts w:cs="Arial"/>
            <w:noProof/>
            <w:lang w:bidi="en-US"/>
          </w:rPr>
          <w:t>5</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Critique and evaluation of overall situation and cumulative effect - standard of living</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_Toc457317759 \h </w:instrText>
        </w:r>
        <w:r w:rsidR="005C4A38" w:rsidRPr="008B06B9">
          <w:rPr>
            <w:noProof/>
            <w:webHidden/>
          </w:rPr>
        </w:r>
        <w:r w:rsidR="005C4A38" w:rsidRPr="008B06B9">
          <w:rPr>
            <w:noProof/>
            <w:webHidden/>
          </w:rPr>
          <w:fldChar w:fldCharType="separate"/>
        </w:r>
        <w:r w:rsidR="00126923">
          <w:rPr>
            <w:noProof/>
            <w:webHidden/>
          </w:rPr>
          <w:t>31</w:t>
        </w:r>
        <w:r w:rsidR="005C4A38" w:rsidRPr="008B06B9">
          <w:rPr>
            <w:noProof/>
            <w:webHidden/>
          </w:rPr>
          <w:fldChar w:fldCharType="end"/>
        </w:r>
      </w:hyperlink>
    </w:p>
    <w:p w14:paraId="65360877" w14:textId="07536242" w:rsidR="005C4A38" w:rsidRPr="008B06B9" w:rsidRDefault="006C7960">
      <w:pPr>
        <w:pStyle w:val="TOC1"/>
        <w:rPr>
          <w:rFonts w:asciiTheme="minorHAnsi" w:eastAsiaTheme="minorEastAsia" w:hAnsiTheme="minorHAnsi"/>
          <w:noProof/>
          <w:sz w:val="22"/>
          <w:szCs w:val="22"/>
          <w:lang w:eastAsia="nl-NL"/>
        </w:rPr>
      </w:pPr>
      <w:hyperlink w:anchor="_Toc457317760" w:history="1">
        <w:r w:rsidR="005C4A38" w:rsidRPr="008B06B9">
          <w:rPr>
            <w:rStyle w:val="Hyperlink"/>
            <w:rFonts w:cs="Arial"/>
            <w:noProof/>
            <w:lang w:bidi="en-US"/>
          </w:rPr>
          <w:t>PART C</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_Toc457317760 \h </w:instrText>
        </w:r>
        <w:r w:rsidR="005C4A38" w:rsidRPr="008B06B9">
          <w:rPr>
            <w:noProof/>
            <w:webHidden/>
          </w:rPr>
        </w:r>
        <w:r w:rsidR="005C4A38" w:rsidRPr="008B06B9">
          <w:rPr>
            <w:noProof/>
            <w:webHidden/>
          </w:rPr>
          <w:fldChar w:fldCharType="separate"/>
        </w:r>
        <w:r w:rsidR="00126923">
          <w:rPr>
            <w:noProof/>
            <w:webHidden/>
          </w:rPr>
          <w:t>32</w:t>
        </w:r>
        <w:r w:rsidR="005C4A38" w:rsidRPr="008B06B9">
          <w:rPr>
            <w:noProof/>
            <w:webHidden/>
          </w:rPr>
          <w:fldChar w:fldCharType="end"/>
        </w:r>
      </w:hyperlink>
    </w:p>
    <w:p w14:paraId="64EFB33E" w14:textId="6C044622" w:rsidR="005C4A38" w:rsidRPr="008B06B9" w:rsidRDefault="006C7960">
      <w:pPr>
        <w:pStyle w:val="TOC1"/>
        <w:rPr>
          <w:rFonts w:asciiTheme="minorHAnsi" w:eastAsiaTheme="minorEastAsia" w:hAnsiTheme="minorHAnsi"/>
          <w:noProof/>
          <w:sz w:val="22"/>
          <w:szCs w:val="22"/>
          <w:lang w:eastAsia="nl-NL"/>
        </w:rPr>
      </w:pPr>
      <w:hyperlink w:anchor="_Toc457317761" w:history="1">
        <w:r w:rsidR="005C4A38" w:rsidRPr="008B06B9">
          <w:rPr>
            <w:rStyle w:val="Hyperlink"/>
            <w:rFonts w:cs="Arial"/>
            <w:noProof/>
            <w:lang w:bidi="en-US"/>
          </w:rPr>
          <w:t>6</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Key points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_Toc457317761 \h </w:instrText>
        </w:r>
        <w:r w:rsidR="005C4A38" w:rsidRPr="008B06B9">
          <w:rPr>
            <w:noProof/>
            <w:webHidden/>
          </w:rPr>
        </w:r>
        <w:r w:rsidR="005C4A38" w:rsidRPr="008B06B9">
          <w:rPr>
            <w:noProof/>
            <w:webHidden/>
          </w:rPr>
          <w:fldChar w:fldCharType="separate"/>
        </w:r>
        <w:r w:rsidR="00126923">
          <w:rPr>
            <w:noProof/>
            <w:webHidden/>
          </w:rPr>
          <w:t>32</w:t>
        </w:r>
        <w:r w:rsidR="005C4A38" w:rsidRPr="008B06B9">
          <w:rPr>
            <w:noProof/>
            <w:webHidden/>
          </w:rPr>
          <w:fldChar w:fldCharType="end"/>
        </w:r>
      </w:hyperlink>
    </w:p>
    <w:p w14:paraId="5ABC2E95" w14:textId="0C8DF955"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62" w:history="1">
        <w:r w:rsidR="005C4A38" w:rsidRPr="008B06B9">
          <w:rPr>
            <w:rStyle w:val="Hyperlink"/>
            <w:rFonts w:cs="Arial"/>
            <w:noProof/>
            <w:lang w:bidi="en-US"/>
          </w:rPr>
          <w:t>6.1</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Examples of good practice</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_Toc457317762 \h </w:instrText>
        </w:r>
        <w:r w:rsidR="005C4A38" w:rsidRPr="008B06B9">
          <w:rPr>
            <w:noProof/>
            <w:webHidden/>
          </w:rPr>
        </w:r>
        <w:r w:rsidR="005C4A38" w:rsidRPr="008B06B9">
          <w:rPr>
            <w:noProof/>
            <w:webHidden/>
          </w:rPr>
          <w:fldChar w:fldCharType="separate"/>
        </w:r>
        <w:r w:rsidR="00126923">
          <w:rPr>
            <w:noProof/>
            <w:webHidden/>
          </w:rPr>
          <w:t>32</w:t>
        </w:r>
        <w:r w:rsidR="005C4A38" w:rsidRPr="008B06B9">
          <w:rPr>
            <w:noProof/>
            <w:webHidden/>
          </w:rPr>
          <w:fldChar w:fldCharType="end"/>
        </w:r>
      </w:hyperlink>
    </w:p>
    <w:p w14:paraId="0053FAE6" w14:textId="0B15A791"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63" w:history="1">
        <w:r w:rsidR="005C4A38" w:rsidRPr="008B06B9">
          <w:rPr>
            <w:rStyle w:val="Hyperlink"/>
            <w:rFonts w:cs="Arial"/>
            <w:noProof/>
            <w:lang w:bidi="en-US"/>
          </w:rPr>
          <w:t>6.2</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Concerns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_Toc457317763 \h </w:instrText>
        </w:r>
        <w:r w:rsidR="005C4A38" w:rsidRPr="008B06B9">
          <w:rPr>
            <w:noProof/>
            <w:webHidden/>
          </w:rPr>
        </w:r>
        <w:r w:rsidR="005C4A38" w:rsidRPr="008B06B9">
          <w:rPr>
            <w:noProof/>
            <w:webHidden/>
          </w:rPr>
          <w:fldChar w:fldCharType="separate"/>
        </w:r>
        <w:r w:rsidR="00126923">
          <w:rPr>
            <w:noProof/>
            <w:webHidden/>
          </w:rPr>
          <w:t>33</w:t>
        </w:r>
        <w:r w:rsidR="005C4A38" w:rsidRPr="008B06B9">
          <w:rPr>
            <w:noProof/>
            <w:webHidden/>
          </w:rPr>
          <w:fldChar w:fldCharType="end"/>
        </w:r>
      </w:hyperlink>
    </w:p>
    <w:p w14:paraId="30CD0B31" w14:textId="3A60669F" w:rsidR="005C4A38" w:rsidRPr="008B06B9" w:rsidRDefault="006C7960">
      <w:pPr>
        <w:pStyle w:val="TOC2"/>
        <w:tabs>
          <w:tab w:val="left" w:pos="1134"/>
        </w:tabs>
        <w:rPr>
          <w:rFonts w:asciiTheme="minorHAnsi" w:eastAsiaTheme="minorEastAsia" w:hAnsiTheme="minorHAnsi"/>
          <w:noProof/>
          <w:sz w:val="22"/>
          <w:szCs w:val="22"/>
          <w:lang w:eastAsia="nl-NL"/>
        </w:rPr>
      </w:pPr>
      <w:hyperlink w:anchor="_Toc457317764" w:history="1">
        <w:r w:rsidR="005C4A38" w:rsidRPr="008B06B9">
          <w:rPr>
            <w:rStyle w:val="Hyperlink"/>
            <w:rFonts w:cs="Arial"/>
            <w:noProof/>
            <w:lang w:bidi="en-US"/>
          </w:rPr>
          <w:t>6.3</w:t>
        </w:r>
        <w:r w:rsidR="005C4A38" w:rsidRPr="008B06B9">
          <w:rPr>
            <w:rFonts w:asciiTheme="minorHAnsi" w:eastAsiaTheme="minorEastAsia" w:hAnsiTheme="minorHAnsi"/>
            <w:noProof/>
            <w:sz w:val="22"/>
            <w:szCs w:val="22"/>
            <w:lang w:eastAsia="nl-NL"/>
          </w:rPr>
          <w:tab/>
        </w:r>
        <w:r w:rsidR="005C4A38" w:rsidRPr="008B06B9">
          <w:rPr>
            <w:rStyle w:val="Hyperlink"/>
            <w:rFonts w:cs="Arial"/>
            <w:noProof/>
            <w:lang w:bidi="en-US"/>
          </w:rPr>
          <w:t>Recommendations</w:t>
        </w:r>
        <w:r w:rsidR="005C4A38" w:rsidRPr="008B06B9">
          <w:rPr>
            <w:noProof/>
            <w:webHidden/>
          </w:rPr>
          <w:tab/>
        </w:r>
        <w:r w:rsidR="005C4A38" w:rsidRPr="008B06B9">
          <w:rPr>
            <w:noProof/>
            <w:webHidden/>
          </w:rPr>
          <w:fldChar w:fldCharType="begin"/>
        </w:r>
        <w:r w:rsidR="005C4A38" w:rsidRPr="008B06B9">
          <w:rPr>
            <w:noProof/>
            <w:webHidden/>
          </w:rPr>
          <w:instrText xml:space="preserve"> PAGEREF _Toc457317764 \h </w:instrText>
        </w:r>
        <w:r w:rsidR="005C4A38" w:rsidRPr="008B06B9">
          <w:rPr>
            <w:noProof/>
            <w:webHidden/>
          </w:rPr>
        </w:r>
        <w:r w:rsidR="005C4A38" w:rsidRPr="008B06B9">
          <w:rPr>
            <w:noProof/>
            <w:webHidden/>
          </w:rPr>
          <w:fldChar w:fldCharType="separate"/>
        </w:r>
        <w:r w:rsidR="00126923">
          <w:rPr>
            <w:noProof/>
            <w:webHidden/>
          </w:rPr>
          <w:t>33</w:t>
        </w:r>
        <w:r w:rsidR="005C4A38" w:rsidRPr="008B06B9">
          <w:rPr>
            <w:noProof/>
            <w:webHidden/>
          </w:rPr>
          <w:fldChar w:fldCharType="end"/>
        </w:r>
      </w:hyperlink>
    </w:p>
    <w:p w14:paraId="6D73803A" w14:textId="2F85513E" w:rsidR="00D9246D" w:rsidRPr="008B06B9" w:rsidRDefault="006747BC" w:rsidP="000965D8">
      <w:pPr>
        <w:rPr>
          <w:rFonts w:cs="Arial"/>
          <w:szCs w:val="24"/>
        </w:rPr>
      </w:pPr>
      <w:r w:rsidRPr="008B06B9">
        <w:rPr>
          <w:rFonts w:cs="Arial"/>
          <w:szCs w:val="24"/>
        </w:rPr>
        <w:fldChar w:fldCharType="end"/>
      </w:r>
    </w:p>
    <w:p w14:paraId="030B285C" w14:textId="77777777" w:rsidR="00D9246D" w:rsidRPr="008B06B9" w:rsidRDefault="00D9246D" w:rsidP="000965D8">
      <w:pPr>
        <w:spacing w:line="276" w:lineRule="auto"/>
        <w:rPr>
          <w:rFonts w:eastAsiaTheme="majorEastAsia" w:cs="Arial"/>
          <w:b/>
          <w:bCs/>
          <w:szCs w:val="24"/>
          <w:lang w:bidi="en-US"/>
        </w:rPr>
      </w:pPr>
      <w:r w:rsidRPr="008B06B9">
        <w:rPr>
          <w:rFonts w:cs="Arial"/>
          <w:szCs w:val="24"/>
        </w:rPr>
        <w:br w:type="page"/>
      </w:r>
    </w:p>
    <w:p w14:paraId="5E180B7D" w14:textId="77777777" w:rsidR="00FB6BC7" w:rsidRPr="008B06B9" w:rsidRDefault="00FB6BC7" w:rsidP="000965D8">
      <w:pPr>
        <w:pStyle w:val="Heading1"/>
        <w:numPr>
          <w:ilvl w:val="0"/>
          <w:numId w:val="0"/>
        </w:numPr>
        <w:ind w:left="567" w:hanging="567"/>
        <w:rPr>
          <w:rFonts w:cs="Arial"/>
          <w:szCs w:val="24"/>
        </w:rPr>
      </w:pPr>
      <w:bookmarkStart w:id="0" w:name="_Toc457317708"/>
      <w:r w:rsidRPr="008B06B9">
        <w:rPr>
          <w:rFonts w:cs="Arial"/>
          <w:szCs w:val="24"/>
        </w:rPr>
        <w:lastRenderedPageBreak/>
        <w:t xml:space="preserve">PART A: </w:t>
      </w:r>
      <w:r w:rsidR="006747BC" w:rsidRPr="008B06B9">
        <w:rPr>
          <w:rFonts w:cs="Arial"/>
          <w:szCs w:val="24"/>
        </w:rPr>
        <w:t>FACTUAL DATA</w:t>
      </w:r>
      <w:bookmarkEnd w:id="0"/>
    </w:p>
    <w:p w14:paraId="5B7DB1D9" w14:textId="77777777" w:rsidR="00FB6BC7" w:rsidRPr="008B06B9" w:rsidRDefault="00FB6BC7" w:rsidP="000965D8">
      <w:pPr>
        <w:rPr>
          <w:rFonts w:cs="Arial"/>
          <w:szCs w:val="24"/>
        </w:rPr>
      </w:pPr>
    </w:p>
    <w:p w14:paraId="001CB0D8" w14:textId="396C507A" w:rsidR="00FB6BC7" w:rsidRPr="008B06B9" w:rsidRDefault="00FB6BC7" w:rsidP="000965D8">
      <w:pPr>
        <w:pStyle w:val="Heading1"/>
        <w:rPr>
          <w:rFonts w:cs="Arial"/>
          <w:szCs w:val="24"/>
        </w:rPr>
      </w:pPr>
      <w:bookmarkStart w:id="1" w:name="_Toc457317709"/>
      <w:r w:rsidRPr="008B06B9">
        <w:rPr>
          <w:rFonts w:cs="Arial"/>
          <w:szCs w:val="24"/>
        </w:rPr>
        <w:t>Standard of living</w:t>
      </w:r>
      <w:bookmarkEnd w:id="1"/>
    </w:p>
    <w:p w14:paraId="4412590C" w14:textId="77777777" w:rsidR="00C11956" w:rsidRPr="008B06B9" w:rsidRDefault="00C11956" w:rsidP="000965D8">
      <w:pPr>
        <w:rPr>
          <w:rFonts w:cs="Arial"/>
          <w:szCs w:val="24"/>
        </w:rPr>
      </w:pPr>
    </w:p>
    <w:p w14:paraId="54C8084E" w14:textId="196DE2D0" w:rsidR="008266B5" w:rsidRPr="008B06B9" w:rsidRDefault="00C11956" w:rsidP="000965D8">
      <w:pPr>
        <w:rPr>
          <w:rFonts w:cs="Arial"/>
          <w:szCs w:val="24"/>
        </w:rPr>
      </w:pPr>
      <w:r w:rsidRPr="008B06B9">
        <w:rPr>
          <w:rFonts w:cs="Arial"/>
          <w:szCs w:val="24"/>
        </w:rPr>
        <w:t xml:space="preserve">According to the national </w:t>
      </w:r>
      <w:r w:rsidRPr="008B06B9">
        <w:rPr>
          <w:rFonts w:cs="Arial"/>
          <w:szCs w:val="24"/>
          <w:lang w:eastAsia="en-GB"/>
        </w:rPr>
        <w:t xml:space="preserve">EU-SILC </w:t>
      </w:r>
      <w:r w:rsidRPr="008B06B9">
        <w:rPr>
          <w:rFonts w:cs="Arial"/>
          <w:szCs w:val="24"/>
        </w:rPr>
        <w:t>data</w:t>
      </w:r>
      <w:r w:rsidR="004446FA" w:rsidRPr="008B06B9">
        <w:rPr>
          <w:rStyle w:val="FootnoteReference"/>
          <w:rFonts w:cs="Arial"/>
          <w:sz w:val="24"/>
          <w:szCs w:val="24"/>
        </w:rPr>
        <w:footnoteReference w:id="1"/>
      </w:r>
      <w:r w:rsidRPr="008B06B9">
        <w:rPr>
          <w:rFonts w:cs="Arial"/>
          <w:szCs w:val="24"/>
        </w:rPr>
        <w:t xml:space="preserve"> the risk of pover</w:t>
      </w:r>
      <w:r w:rsidR="003B2EC3" w:rsidRPr="008B06B9">
        <w:rPr>
          <w:rFonts w:cs="Arial"/>
          <w:szCs w:val="24"/>
        </w:rPr>
        <w:t>ty among households with member</w:t>
      </w:r>
      <w:r w:rsidR="000717E0" w:rsidRPr="008B06B9">
        <w:rPr>
          <w:rFonts w:cs="Arial"/>
          <w:szCs w:val="24"/>
        </w:rPr>
        <w:t>s</w:t>
      </w:r>
      <w:r w:rsidRPr="008B06B9">
        <w:rPr>
          <w:rFonts w:cs="Arial"/>
          <w:szCs w:val="24"/>
        </w:rPr>
        <w:t xml:space="preserve"> with disabilit</w:t>
      </w:r>
      <w:r w:rsidR="000717E0" w:rsidRPr="008B06B9">
        <w:rPr>
          <w:rFonts w:cs="Arial"/>
          <w:szCs w:val="24"/>
        </w:rPr>
        <w:t>ies</w:t>
      </w:r>
      <w:r w:rsidRPr="008B06B9">
        <w:rPr>
          <w:rFonts w:cs="Arial"/>
          <w:szCs w:val="24"/>
        </w:rPr>
        <w:t xml:space="preserve"> is </w:t>
      </w:r>
      <w:r w:rsidR="003B2EC3" w:rsidRPr="008B06B9">
        <w:rPr>
          <w:rFonts w:cs="Arial"/>
          <w:szCs w:val="24"/>
        </w:rPr>
        <w:t xml:space="preserve">generally </w:t>
      </w:r>
      <w:r w:rsidRPr="008B06B9">
        <w:rPr>
          <w:rFonts w:cs="Arial"/>
          <w:szCs w:val="24"/>
        </w:rPr>
        <w:t>higher than among those with non-disabled members.</w:t>
      </w:r>
      <w:r w:rsidR="008266B5" w:rsidRPr="008B06B9">
        <w:rPr>
          <w:rFonts w:cs="Arial"/>
          <w:szCs w:val="24"/>
        </w:rPr>
        <w:t xml:space="preserve"> The situation is illustrated by </w:t>
      </w:r>
      <w:r w:rsidR="00122298" w:rsidRPr="008B06B9">
        <w:rPr>
          <w:rFonts w:cs="Arial"/>
          <w:szCs w:val="24"/>
        </w:rPr>
        <w:t xml:space="preserve">several </w:t>
      </w:r>
      <w:r w:rsidR="008266B5" w:rsidRPr="008B06B9">
        <w:rPr>
          <w:rFonts w:cs="Arial"/>
          <w:szCs w:val="24"/>
        </w:rPr>
        <w:t xml:space="preserve">selected data in the </w:t>
      </w:r>
      <w:r w:rsidR="00122298" w:rsidRPr="008B06B9">
        <w:rPr>
          <w:rFonts w:cs="Arial"/>
          <w:szCs w:val="24"/>
        </w:rPr>
        <w:t xml:space="preserve">following </w:t>
      </w:r>
      <w:r w:rsidR="008266B5" w:rsidRPr="008B06B9">
        <w:rPr>
          <w:rFonts w:cs="Arial"/>
          <w:szCs w:val="24"/>
        </w:rPr>
        <w:t>table below.</w:t>
      </w:r>
    </w:p>
    <w:p w14:paraId="27A302EE" w14:textId="77777777" w:rsidR="009440D9" w:rsidRPr="008B06B9" w:rsidRDefault="009440D9" w:rsidP="000965D8">
      <w:pPr>
        <w:rPr>
          <w:rFonts w:cs="Arial"/>
          <w:szCs w:val="24"/>
        </w:rPr>
      </w:pPr>
    </w:p>
    <w:p w14:paraId="1359DACD" w14:textId="20684C26" w:rsidR="008266B5" w:rsidRPr="008B06B9" w:rsidRDefault="008266B5" w:rsidP="000965D8">
      <w:pPr>
        <w:rPr>
          <w:rFonts w:cs="Arial"/>
          <w:i/>
          <w:szCs w:val="24"/>
        </w:rPr>
      </w:pPr>
      <w:r w:rsidRPr="008B06B9">
        <w:rPr>
          <w:rFonts w:cs="Arial"/>
          <w:i/>
          <w:szCs w:val="24"/>
        </w:rPr>
        <w:t xml:space="preserve">Table: </w:t>
      </w:r>
      <w:r w:rsidR="00122298" w:rsidRPr="008B06B9">
        <w:rPr>
          <w:rFonts w:cs="Arial"/>
          <w:i/>
          <w:szCs w:val="24"/>
        </w:rPr>
        <w:t>S</w:t>
      </w:r>
      <w:r w:rsidRPr="008B06B9">
        <w:rPr>
          <w:rFonts w:cs="Arial"/>
          <w:i/>
          <w:szCs w:val="24"/>
        </w:rPr>
        <w:t xml:space="preserve">elected EU-SILC data on poverty risk in households with and without disabled members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7"/>
        <w:gridCol w:w="995"/>
        <w:gridCol w:w="991"/>
        <w:gridCol w:w="995"/>
        <w:gridCol w:w="992"/>
        <w:gridCol w:w="995"/>
        <w:gridCol w:w="977"/>
      </w:tblGrid>
      <w:tr w:rsidR="00FA10E9" w:rsidRPr="008B06B9" w14:paraId="1B46690A" w14:textId="77777777" w:rsidTr="00F071B8">
        <w:tc>
          <w:tcPr>
            <w:tcW w:w="3297" w:type="dxa"/>
            <w:vMerge w:val="restart"/>
            <w:tcBorders>
              <w:top w:val="single" w:sz="4" w:space="0" w:color="auto"/>
              <w:bottom w:val="single" w:sz="4" w:space="0" w:color="auto"/>
              <w:right w:val="single" w:sz="4" w:space="0" w:color="auto"/>
            </w:tcBorders>
          </w:tcPr>
          <w:p w14:paraId="4F644F07" w14:textId="77777777" w:rsidR="008266B5" w:rsidRPr="008B06B9" w:rsidRDefault="008266B5" w:rsidP="000965D8">
            <w:pPr>
              <w:autoSpaceDE w:val="0"/>
              <w:autoSpaceDN w:val="0"/>
              <w:adjustRightInd w:val="0"/>
              <w:rPr>
                <w:rFonts w:cs="Arial"/>
                <w:i/>
                <w:szCs w:val="24"/>
              </w:rPr>
            </w:pPr>
          </w:p>
          <w:p w14:paraId="18B477FC" w14:textId="77777777" w:rsidR="008266B5" w:rsidRPr="008B06B9" w:rsidRDefault="008266B5" w:rsidP="000965D8">
            <w:pPr>
              <w:autoSpaceDE w:val="0"/>
              <w:autoSpaceDN w:val="0"/>
              <w:adjustRightInd w:val="0"/>
              <w:rPr>
                <w:rFonts w:cs="Arial"/>
                <w:i/>
                <w:szCs w:val="24"/>
              </w:rPr>
            </w:pPr>
            <w:r w:rsidRPr="008B06B9">
              <w:rPr>
                <w:rFonts w:cs="Arial"/>
                <w:i/>
                <w:szCs w:val="24"/>
              </w:rPr>
              <w:t>Indicator</w:t>
            </w:r>
          </w:p>
        </w:tc>
        <w:tc>
          <w:tcPr>
            <w:tcW w:w="1986" w:type="dxa"/>
            <w:gridSpan w:val="2"/>
            <w:tcBorders>
              <w:top w:val="single" w:sz="4" w:space="0" w:color="auto"/>
              <w:left w:val="single" w:sz="4" w:space="0" w:color="auto"/>
              <w:bottom w:val="single" w:sz="4" w:space="0" w:color="auto"/>
              <w:right w:val="single" w:sz="4" w:space="0" w:color="auto"/>
            </w:tcBorders>
          </w:tcPr>
          <w:p w14:paraId="5E6BCAE6" w14:textId="77777777" w:rsidR="008266B5" w:rsidRPr="008B06B9" w:rsidRDefault="008266B5" w:rsidP="000965D8">
            <w:pPr>
              <w:autoSpaceDE w:val="0"/>
              <w:autoSpaceDN w:val="0"/>
              <w:adjustRightInd w:val="0"/>
              <w:rPr>
                <w:rFonts w:cs="Arial"/>
                <w:i/>
                <w:szCs w:val="24"/>
              </w:rPr>
            </w:pPr>
            <w:r w:rsidRPr="008B06B9">
              <w:rPr>
                <w:rFonts w:cs="Arial"/>
                <w:i/>
                <w:szCs w:val="24"/>
              </w:rPr>
              <w:t>EU SILC 2012</w:t>
            </w:r>
          </w:p>
        </w:tc>
        <w:tc>
          <w:tcPr>
            <w:tcW w:w="1987" w:type="dxa"/>
            <w:gridSpan w:val="2"/>
            <w:tcBorders>
              <w:top w:val="single" w:sz="4" w:space="0" w:color="auto"/>
              <w:left w:val="single" w:sz="4" w:space="0" w:color="auto"/>
              <w:bottom w:val="single" w:sz="4" w:space="0" w:color="auto"/>
              <w:right w:val="single" w:sz="4" w:space="0" w:color="auto"/>
            </w:tcBorders>
          </w:tcPr>
          <w:p w14:paraId="6853B6EA" w14:textId="77777777" w:rsidR="008266B5" w:rsidRPr="008B06B9" w:rsidRDefault="008266B5" w:rsidP="000965D8">
            <w:pPr>
              <w:autoSpaceDE w:val="0"/>
              <w:autoSpaceDN w:val="0"/>
              <w:adjustRightInd w:val="0"/>
              <w:rPr>
                <w:rFonts w:cs="Arial"/>
                <w:i/>
                <w:szCs w:val="24"/>
              </w:rPr>
            </w:pPr>
            <w:r w:rsidRPr="008B06B9">
              <w:rPr>
                <w:rFonts w:cs="Arial"/>
                <w:i/>
                <w:szCs w:val="24"/>
              </w:rPr>
              <w:t>EU SILC 2013</w:t>
            </w:r>
          </w:p>
        </w:tc>
        <w:tc>
          <w:tcPr>
            <w:tcW w:w="1972" w:type="dxa"/>
            <w:gridSpan w:val="2"/>
            <w:tcBorders>
              <w:top w:val="single" w:sz="4" w:space="0" w:color="auto"/>
              <w:left w:val="single" w:sz="4" w:space="0" w:color="auto"/>
              <w:bottom w:val="single" w:sz="4" w:space="0" w:color="auto"/>
            </w:tcBorders>
          </w:tcPr>
          <w:p w14:paraId="6E9D1548" w14:textId="77777777" w:rsidR="008266B5" w:rsidRPr="008B06B9" w:rsidRDefault="008266B5" w:rsidP="000965D8">
            <w:pPr>
              <w:autoSpaceDE w:val="0"/>
              <w:autoSpaceDN w:val="0"/>
              <w:adjustRightInd w:val="0"/>
              <w:rPr>
                <w:rFonts w:cs="Arial"/>
                <w:i/>
                <w:szCs w:val="24"/>
              </w:rPr>
            </w:pPr>
            <w:r w:rsidRPr="008B06B9">
              <w:rPr>
                <w:rFonts w:cs="Arial"/>
                <w:i/>
                <w:szCs w:val="24"/>
              </w:rPr>
              <w:t>EU SILC 2014</w:t>
            </w:r>
          </w:p>
        </w:tc>
      </w:tr>
      <w:tr w:rsidR="00FA10E9" w:rsidRPr="008B06B9" w14:paraId="14729B5E" w14:textId="77777777" w:rsidTr="00F071B8">
        <w:tc>
          <w:tcPr>
            <w:tcW w:w="3297" w:type="dxa"/>
            <w:vMerge/>
            <w:tcBorders>
              <w:top w:val="single" w:sz="4" w:space="0" w:color="auto"/>
              <w:bottom w:val="single" w:sz="4" w:space="0" w:color="auto"/>
              <w:right w:val="single" w:sz="4" w:space="0" w:color="auto"/>
            </w:tcBorders>
          </w:tcPr>
          <w:p w14:paraId="77385E1A" w14:textId="77777777" w:rsidR="008266B5" w:rsidRPr="008B06B9" w:rsidRDefault="008266B5" w:rsidP="000965D8">
            <w:pPr>
              <w:autoSpaceDE w:val="0"/>
              <w:autoSpaceDN w:val="0"/>
              <w:adjustRightInd w:val="0"/>
              <w:rPr>
                <w:rFonts w:cs="Arial"/>
                <w:i/>
                <w:szCs w:val="24"/>
              </w:rPr>
            </w:pPr>
          </w:p>
        </w:tc>
        <w:tc>
          <w:tcPr>
            <w:tcW w:w="995" w:type="dxa"/>
            <w:tcBorders>
              <w:top w:val="single" w:sz="4" w:space="0" w:color="auto"/>
              <w:left w:val="single" w:sz="4" w:space="0" w:color="auto"/>
              <w:bottom w:val="single" w:sz="4" w:space="0" w:color="auto"/>
              <w:right w:val="single" w:sz="4" w:space="0" w:color="auto"/>
            </w:tcBorders>
          </w:tcPr>
          <w:p w14:paraId="487EF17F" w14:textId="77777777" w:rsidR="008266B5" w:rsidRPr="008B06B9" w:rsidRDefault="008266B5" w:rsidP="000965D8">
            <w:pPr>
              <w:autoSpaceDE w:val="0"/>
              <w:autoSpaceDN w:val="0"/>
              <w:adjustRightInd w:val="0"/>
              <w:rPr>
                <w:rFonts w:cs="Arial"/>
                <w:i/>
                <w:szCs w:val="24"/>
              </w:rPr>
            </w:pPr>
            <w:r w:rsidRPr="008B06B9">
              <w:rPr>
                <w:rFonts w:cs="Arial"/>
                <w:i/>
                <w:szCs w:val="24"/>
              </w:rPr>
              <w:t xml:space="preserve">Disabled </w:t>
            </w:r>
          </w:p>
        </w:tc>
        <w:tc>
          <w:tcPr>
            <w:tcW w:w="991" w:type="dxa"/>
            <w:tcBorders>
              <w:top w:val="single" w:sz="4" w:space="0" w:color="auto"/>
              <w:left w:val="single" w:sz="4" w:space="0" w:color="auto"/>
              <w:bottom w:val="single" w:sz="4" w:space="0" w:color="auto"/>
              <w:right w:val="single" w:sz="4" w:space="0" w:color="auto"/>
            </w:tcBorders>
          </w:tcPr>
          <w:p w14:paraId="49037E43" w14:textId="77777777" w:rsidR="008266B5" w:rsidRPr="008B06B9" w:rsidRDefault="008266B5" w:rsidP="000965D8">
            <w:pPr>
              <w:autoSpaceDE w:val="0"/>
              <w:autoSpaceDN w:val="0"/>
              <w:adjustRightInd w:val="0"/>
              <w:rPr>
                <w:rFonts w:cs="Arial"/>
                <w:i/>
                <w:szCs w:val="24"/>
              </w:rPr>
            </w:pPr>
            <w:r w:rsidRPr="008B06B9">
              <w:rPr>
                <w:rFonts w:cs="Arial"/>
                <w:i/>
                <w:szCs w:val="24"/>
              </w:rPr>
              <w:t>Non-disabled</w:t>
            </w:r>
          </w:p>
        </w:tc>
        <w:tc>
          <w:tcPr>
            <w:tcW w:w="995" w:type="dxa"/>
            <w:tcBorders>
              <w:top w:val="single" w:sz="4" w:space="0" w:color="auto"/>
              <w:left w:val="single" w:sz="4" w:space="0" w:color="auto"/>
              <w:bottom w:val="single" w:sz="4" w:space="0" w:color="auto"/>
              <w:right w:val="single" w:sz="4" w:space="0" w:color="auto"/>
            </w:tcBorders>
          </w:tcPr>
          <w:p w14:paraId="260FA41D" w14:textId="77777777" w:rsidR="008266B5" w:rsidRPr="008B06B9" w:rsidRDefault="008266B5" w:rsidP="000965D8">
            <w:pPr>
              <w:autoSpaceDE w:val="0"/>
              <w:autoSpaceDN w:val="0"/>
              <w:adjustRightInd w:val="0"/>
              <w:rPr>
                <w:rFonts w:cs="Arial"/>
                <w:i/>
                <w:szCs w:val="24"/>
              </w:rPr>
            </w:pPr>
            <w:r w:rsidRPr="008B06B9">
              <w:rPr>
                <w:rFonts w:cs="Arial"/>
                <w:i/>
                <w:szCs w:val="24"/>
              </w:rPr>
              <w:t xml:space="preserve">Disabled </w:t>
            </w:r>
          </w:p>
        </w:tc>
        <w:tc>
          <w:tcPr>
            <w:tcW w:w="992" w:type="dxa"/>
            <w:tcBorders>
              <w:top w:val="single" w:sz="4" w:space="0" w:color="auto"/>
              <w:left w:val="single" w:sz="4" w:space="0" w:color="auto"/>
              <w:bottom w:val="single" w:sz="4" w:space="0" w:color="auto"/>
              <w:right w:val="single" w:sz="4" w:space="0" w:color="auto"/>
            </w:tcBorders>
          </w:tcPr>
          <w:p w14:paraId="4117A2DC" w14:textId="77777777" w:rsidR="008266B5" w:rsidRPr="008B06B9" w:rsidRDefault="008266B5" w:rsidP="000965D8">
            <w:pPr>
              <w:autoSpaceDE w:val="0"/>
              <w:autoSpaceDN w:val="0"/>
              <w:adjustRightInd w:val="0"/>
              <w:rPr>
                <w:rFonts w:cs="Arial"/>
                <w:i/>
                <w:szCs w:val="24"/>
              </w:rPr>
            </w:pPr>
            <w:r w:rsidRPr="008B06B9">
              <w:rPr>
                <w:rFonts w:cs="Arial"/>
                <w:i/>
                <w:szCs w:val="24"/>
              </w:rPr>
              <w:t>Non-disabled</w:t>
            </w:r>
          </w:p>
        </w:tc>
        <w:tc>
          <w:tcPr>
            <w:tcW w:w="995" w:type="dxa"/>
            <w:tcBorders>
              <w:top w:val="single" w:sz="4" w:space="0" w:color="auto"/>
              <w:left w:val="single" w:sz="4" w:space="0" w:color="auto"/>
              <w:bottom w:val="single" w:sz="4" w:space="0" w:color="auto"/>
              <w:right w:val="single" w:sz="4" w:space="0" w:color="auto"/>
            </w:tcBorders>
          </w:tcPr>
          <w:p w14:paraId="42CF9FD9" w14:textId="77777777" w:rsidR="008266B5" w:rsidRPr="008B06B9" w:rsidRDefault="008266B5" w:rsidP="000965D8">
            <w:pPr>
              <w:autoSpaceDE w:val="0"/>
              <w:autoSpaceDN w:val="0"/>
              <w:adjustRightInd w:val="0"/>
              <w:rPr>
                <w:rFonts w:cs="Arial"/>
                <w:i/>
                <w:szCs w:val="24"/>
              </w:rPr>
            </w:pPr>
            <w:r w:rsidRPr="008B06B9">
              <w:rPr>
                <w:rFonts w:cs="Arial"/>
                <w:i/>
                <w:szCs w:val="24"/>
              </w:rPr>
              <w:t>Disabled</w:t>
            </w:r>
          </w:p>
        </w:tc>
        <w:tc>
          <w:tcPr>
            <w:tcW w:w="977" w:type="dxa"/>
            <w:tcBorders>
              <w:top w:val="single" w:sz="4" w:space="0" w:color="auto"/>
              <w:left w:val="single" w:sz="4" w:space="0" w:color="auto"/>
              <w:bottom w:val="single" w:sz="4" w:space="0" w:color="auto"/>
            </w:tcBorders>
          </w:tcPr>
          <w:p w14:paraId="32341E13" w14:textId="77777777" w:rsidR="008266B5" w:rsidRPr="008B06B9" w:rsidRDefault="008266B5" w:rsidP="000965D8">
            <w:pPr>
              <w:autoSpaceDE w:val="0"/>
              <w:autoSpaceDN w:val="0"/>
              <w:adjustRightInd w:val="0"/>
              <w:rPr>
                <w:rFonts w:cs="Arial"/>
                <w:i/>
                <w:szCs w:val="24"/>
              </w:rPr>
            </w:pPr>
            <w:r w:rsidRPr="008B06B9">
              <w:rPr>
                <w:rFonts w:cs="Arial"/>
                <w:i/>
                <w:szCs w:val="24"/>
              </w:rPr>
              <w:t>Non-disabled</w:t>
            </w:r>
          </w:p>
        </w:tc>
      </w:tr>
      <w:tr w:rsidR="00FA10E9" w:rsidRPr="008B06B9" w14:paraId="6BBE8ED7" w14:textId="77777777" w:rsidTr="00F071B8">
        <w:tc>
          <w:tcPr>
            <w:tcW w:w="3297" w:type="dxa"/>
            <w:tcBorders>
              <w:top w:val="single" w:sz="4" w:space="0" w:color="auto"/>
              <w:bottom w:val="single" w:sz="4" w:space="0" w:color="auto"/>
              <w:right w:val="single" w:sz="4" w:space="0" w:color="auto"/>
            </w:tcBorders>
          </w:tcPr>
          <w:p w14:paraId="0BBF1E2C" w14:textId="1FB69043" w:rsidR="008266B5" w:rsidRPr="008B06B9" w:rsidRDefault="00644CF2" w:rsidP="000965D8">
            <w:pPr>
              <w:autoSpaceDE w:val="0"/>
              <w:autoSpaceDN w:val="0"/>
              <w:adjustRightInd w:val="0"/>
              <w:rPr>
                <w:rFonts w:cs="Arial"/>
                <w:szCs w:val="24"/>
              </w:rPr>
            </w:pPr>
            <w:r w:rsidRPr="008B06B9">
              <w:rPr>
                <w:rFonts w:cs="Arial"/>
                <w:szCs w:val="24"/>
              </w:rPr>
              <w:t>Monthly a</w:t>
            </w:r>
            <w:r w:rsidR="008266B5" w:rsidRPr="008B06B9">
              <w:rPr>
                <w:rFonts w:cs="Arial"/>
                <w:szCs w:val="24"/>
              </w:rPr>
              <w:t>verage equivalent disposal income (</w:t>
            </w:r>
            <w:proofErr w:type="gramStart"/>
            <w:r w:rsidR="008266B5" w:rsidRPr="008B06B9">
              <w:rPr>
                <w:rFonts w:cs="Arial"/>
                <w:szCs w:val="24"/>
              </w:rPr>
              <w:t xml:space="preserve">in </w:t>
            </w:r>
            <w:r w:rsidR="002A03A6" w:rsidRPr="008B06B9">
              <w:rPr>
                <w:rFonts w:cs="Arial"/>
                <w:szCs w:val="24"/>
              </w:rPr>
              <w:t xml:space="preserve"> €</w:t>
            </w:r>
            <w:proofErr w:type="gramEnd"/>
            <w:r w:rsidR="008266B5" w:rsidRPr="008B06B9">
              <w:rPr>
                <w:rFonts w:cs="Arial"/>
                <w:szCs w:val="24"/>
              </w:rPr>
              <w:t>)</w:t>
            </w:r>
          </w:p>
        </w:tc>
        <w:tc>
          <w:tcPr>
            <w:tcW w:w="995" w:type="dxa"/>
            <w:tcBorders>
              <w:top w:val="single" w:sz="4" w:space="0" w:color="auto"/>
              <w:left w:val="single" w:sz="4" w:space="0" w:color="auto"/>
              <w:bottom w:val="single" w:sz="4" w:space="0" w:color="auto"/>
              <w:right w:val="single" w:sz="4" w:space="0" w:color="auto"/>
            </w:tcBorders>
          </w:tcPr>
          <w:p w14:paraId="3DF53A3A" w14:textId="77777777" w:rsidR="008266B5" w:rsidRPr="008B06B9" w:rsidRDefault="008266B5" w:rsidP="000965D8">
            <w:pPr>
              <w:autoSpaceDE w:val="0"/>
              <w:autoSpaceDN w:val="0"/>
              <w:adjustRightInd w:val="0"/>
              <w:rPr>
                <w:rFonts w:cs="Arial"/>
                <w:szCs w:val="24"/>
              </w:rPr>
            </w:pPr>
            <w:r w:rsidRPr="008B06B9">
              <w:rPr>
                <w:rFonts w:cs="Arial"/>
                <w:szCs w:val="24"/>
              </w:rPr>
              <w:t>579</w:t>
            </w:r>
          </w:p>
        </w:tc>
        <w:tc>
          <w:tcPr>
            <w:tcW w:w="991" w:type="dxa"/>
            <w:tcBorders>
              <w:top w:val="single" w:sz="4" w:space="0" w:color="auto"/>
              <w:left w:val="single" w:sz="4" w:space="0" w:color="auto"/>
              <w:bottom w:val="single" w:sz="4" w:space="0" w:color="auto"/>
              <w:right w:val="single" w:sz="4" w:space="0" w:color="auto"/>
            </w:tcBorders>
          </w:tcPr>
          <w:p w14:paraId="03C79E69" w14:textId="77777777" w:rsidR="008266B5" w:rsidRPr="008B06B9" w:rsidRDefault="008266B5" w:rsidP="000965D8">
            <w:pPr>
              <w:autoSpaceDE w:val="0"/>
              <w:autoSpaceDN w:val="0"/>
              <w:adjustRightInd w:val="0"/>
              <w:rPr>
                <w:rFonts w:cs="Arial"/>
                <w:szCs w:val="24"/>
              </w:rPr>
            </w:pPr>
            <w:r w:rsidRPr="008B06B9">
              <w:rPr>
                <w:rFonts w:cs="Arial"/>
                <w:szCs w:val="24"/>
              </w:rPr>
              <w:t>665</w:t>
            </w:r>
          </w:p>
        </w:tc>
        <w:tc>
          <w:tcPr>
            <w:tcW w:w="995" w:type="dxa"/>
            <w:tcBorders>
              <w:top w:val="single" w:sz="4" w:space="0" w:color="auto"/>
              <w:left w:val="single" w:sz="4" w:space="0" w:color="auto"/>
              <w:bottom w:val="single" w:sz="4" w:space="0" w:color="auto"/>
              <w:right w:val="single" w:sz="4" w:space="0" w:color="auto"/>
            </w:tcBorders>
          </w:tcPr>
          <w:p w14:paraId="1C14E5BB" w14:textId="77777777" w:rsidR="008266B5" w:rsidRPr="008B06B9" w:rsidRDefault="008266B5" w:rsidP="000965D8">
            <w:pPr>
              <w:autoSpaceDE w:val="0"/>
              <w:autoSpaceDN w:val="0"/>
              <w:adjustRightInd w:val="0"/>
              <w:rPr>
                <w:rFonts w:cs="Arial"/>
                <w:szCs w:val="24"/>
              </w:rPr>
            </w:pPr>
            <w:r w:rsidRPr="008B06B9">
              <w:rPr>
                <w:rFonts w:cs="Arial"/>
                <w:szCs w:val="24"/>
              </w:rPr>
              <w:t>572</w:t>
            </w:r>
          </w:p>
        </w:tc>
        <w:tc>
          <w:tcPr>
            <w:tcW w:w="992" w:type="dxa"/>
            <w:tcBorders>
              <w:top w:val="single" w:sz="4" w:space="0" w:color="auto"/>
              <w:left w:val="single" w:sz="4" w:space="0" w:color="auto"/>
              <w:bottom w:val="single" w:sz="4" w:space="0" w:color="auto"/>
              <w:right w:val="single" w:sz="4" w:space="0" w:color="auto"/>
            </w:tcBorders>
          </w:tcPr>
          <w:p w14:paraId="68BE0AA0" w14:textId="77777777" w:rsidR="008266B5" w:rsidRPr="008B06B9" w:rsidRDefault="008266B5" w:rsidP="000965D8">
            <w:pPr>
              <w:autoSpaceDE w:val="0"/>
              <w:autoSpaceDN w:val="0"/>
              <w:adjustRightInd w:val="0"/>
              <w:rPr>
                <w:rFonts w:cs="Arial"/>
                <w:szCs w:val="24"/>
              </w:rPr>
            </w:pPr>
            <w:r w:rsidRPr="008B06B9">
              <w:rPr>
                <w:rFonts w:cs="Arial"/>
                <w:szCs w:val="24"/>
              </w:rPr>
              <w:t>636</w:t>
            </w:r>
          </w:p>
        </w:tc>
        <w:tc>
          <w:tcPr>
            <w:tcW w:w="995" w:type="dxa"/>
            <w:tcBorders>
              <w:top w:val="single" w:sz="4" w:space="0" w:color="auto"/>
              <w:left w:val="single" w:sz="4" w:space="0" w:color="auto"/>
              <w:bottom w:val="single" w:sz="4" w:space="0" w:color="auto"/>
              <w:right w:val="single" w:sz="4" w:space="0" w:color="auto"/>
            </w:tcBorders>
          </w:tcPr>
          <w:p w14:paraId="5DAA9834" w14:textId="77777777" w:rsidR="008266B5" w:rsidRPr="008B06B9" w:rsidRDefault="008266B5" w:rsidP="000965D8">
            <w:pPr>
              <w:autoSpaceDE w:val="0"/>
              <w:autoSpaceDN w:val="0"/>
              <w:adjustRightInd w:val="0"/>
              <w:rPr>
                <w:rFonts w:cs="Arial"/>
                <w:szCs w:val="24"/>
              </w:rPr>
            </w:pPr>
            <w:r w:rsidRPr="008B06B9">
              <w:rPr>
                <w:rFonts w:cs="Arial"/>
                <w:szCs w:val="24"/>
              </w:rPr>
              <w:t>584</w:t>
            </w:r>
          </w:p>
        </w:tc>
        <w:tc>
          <w:tcPr>
            <w:tcW w:w="977" w:type="dxa"/>
            <w:tcBorders>
              <w:top w:val="single" w:sz="4" w:space="0" w:color="auto"/>
              <w:left w:val="single" w:sz="4" w:space="0" w:color="auto"/>
              <w:bottom w:val="single" w:sz="4" w:space="0" w:color="auto"/>
            </w:tcBorders>
          </w:tcPr>
          <w:p w14:paraId="749DFB4C" w14:textId="77777777" w:rsidR="008266B5" w:rsidRPr="008B06B9" w:rsidRDefault="008266B5" w:rsidP="000965D8">
            <w:pPr>
              <w:autoSpaceDE w:val="0"/>
              <w:autoSpaceDN w:val="0"/>
              <w:adjustRightInd w:val="0"/>
              <w:rPr>
                <w:rFonts w:cs="Arial"/>
                <w:szCs w:val="24"/>
              </w:rPr>
            </w:pPr>
            <w:r w:rsidRPr="008B06B9">
              <w:rPr>
                <w:rFonts w:cs="Arial"/>
                <w:szCs w:val="24"/>
              </w:rPr>
              <w:t>655</w:t>
            </w:r>
          </w:p>
        </w:tc>
      </w:tr>
      <w:tr w:rsidR="00FA10E9" w:rsidRPr="008B06B9" w14:paraId="3D0D1FF4" w14:textId="77777777" w:rsidTr="00F071B8">
        <w:tc>
          <w:tcPr>
            <w:tcW w:w="3297" w:type="dxa"/>
            <w:tcBorders>
              <w:top w:val="single" w:sz="4" w:space="0" w:color="auto"/>
              <w:bottom w:val="single" w:sz="4" w:space="0" w:color="auto"/>
              <w:right w:val="single" w:sz="4" w:space="0" w:color="auto"/>
            </w:tcBorders>
          </w:tcPr>
          <w:p w14:paraId="087AAE3E" w14:textId="6FF5D1C8" w:rsidR="008266B5" w:rsidRPr="008B06B9" w:rsidRDefault="008266B5" w:rsidP="000965D8">
            <w:pPr>
              <w:autoSpaceDE w:val="0"/>
              <w:autoSpaceDN w:val="0"/>
              <w:adjustRightInd w:val="0"/>
              <w:rPr>
                <w:rFonts w:cs="Arial"/>
                <w:szCs w:val="24"/>
              </w:rPr>
            </w:pPr>
            <w:r w:rsidRPr="008B06B9">
              <w:rPr>
                <w:rFonts w:cs="Arial"/>
                <w:szCs w:val="24"/>
              </w:rPr>
              <w:t>Low work intensity of househol</w:t>
            </w:r>
            <w:r w:rsidR="00611F7F" w:rsidRPr="008B06B9">
              <w:rPr>
                <w:rFonts w:cs="Arial"/>
                <w:szCs w:val="24"/>
              </w:rPr>
              <w:t>ds with non-disabled members, and with disabled members (in %)</w:t>
            </w:r>
          </w:p>
        </w:tc>
        <w:tc>
          <w:tcPr>
            <w:tcW w:w="995" w:type="dxa"/>
            <w:tcBorders>
              <w:top w:val="single" w:sz="4" w:space="0" w:color="auto"/>
              <w:left w:val="single" w:sz="4" w:space="0" w:color="auto"/>
              <w:bottom w:val="single" w:sz="4" w:space="0" w:color="auto"/>
              <w:right w:val="single" w:sz="4" w:space="0" w:color="auto"/>
            </w:tcBorders>
          </w:tcPr>
          <w:p w14:paraId="657B35CC" w14:textId="77777777" w:rsidR="008266B5" w:rsidRPr="008B06B9" w:rsidRDefault="008266B5" w:rsidP="000965D8">
            <w:pPr>
              <w:autoSpaceDE w:val="0"/>
              <w:autoSpaceDN w:val="0"/>
              <w:adjustRightInd w:val="0"/>
              <w:rPr>
                <w:rFonts w:cs="Arial"/>
                <w:szCs w:val="24"/>
              </w:rPr>
            </w:pPr>
            <w:r w:rsidRPr="008B06B9">
              <w:rPr>
                <w:rFonts w:cs="Arial"/>
                <w:szCs w:val="24"/>
              </w:rPr>
              <w:t>14.8</w:t>
            </w:r>
          </w:p>
        </w:tc>
        <w:tc>
          <w:tcPr>
            <w:tcW w:w="991" w:type="dxa"/>
            <w:tcBorders>
              <w:top w:val="single" w:sz="4" w:space="0" w:color="auto"/>
              <w:left w:val="single" w:sz="4" w:space="0" w:color="auto"/>
              <w:bottom w:val="single" w:sz="4" w:space="0" w:color="auto"/>
              <w:right w:val="single" w:sz="4" w:space="0" w:color="auto"/>
            </w:tcBorders>
          </w:tcPr>
          <w:p w14:paraId="42CBB291" w14:textId="77777777" w:rsidR="008266B5" w:rsidRPr="008B06B9" w:rsidRDefault="008266B5" w:rsidP="000965D8">
            <w:pPr>
              <w:autoSpaceDE w:val="0"/>
              <w:autoSpaceDN w:val="0"/>
              <w:adjustRightInd w:val="0"/>
              <w:rPr>
                <w:rFonts w:cs="Arial"/>
                <w:szCs w:val="24"/>
              </w:rPr>
            </w:pPr>
            <w:r w:rsidRPr="008B06B9">
              <w:rPr>
                <w:rFonts w:cs="Arial"/>
                <w:szCs w:val="24"/>
              </w:rPr>
              <w:t>7.2</w:t>
            </w:r>
          </w:p>
        </w:tc>
        <w:tc>
          <w:tcPr>
            <w:tcW w:w="995" w:type="dxa"/>
            <w:tcBorders>
              <w:top w:val="single" w:sz="4" w:space="0" w:color="auto"/>
              <w:left w:val="single" w:sz="4" w:space="0" w:color="auto"/>
              <w:bottom w:val="single" w:sz="4" w:space="0" w:color="auto"/>
              <w:right w:val="single" w:sz="4" w:space="0" w:color="auto"/>
            </w:tcBorders>
          </w:tcPr>
          <w:p w14:paraId="1B8E4E41" w14:textId="77777777" w:rsidR="008266B5" w:rsidRPr="008B06B9" w:rsidRDefault="008266B5" w:rsidP="000965D8">
            <w:pPr>
              <w:autoSpaceDE w:val="0"/>
              <w:autoSpaceDN w:val="0"/>
              <w:adjustRightInd w:val="0"/>
              <w:rPr>
                <w:rFonts w:cs="Arial"/>
                <w:szCs w:val="24"/>
              </w:rPr>
            </w:pPr>
            <w:r w:rsidRPr="008B06B9">
              <w:rPr>
                <w:rFonts w:cs="Arial"/>
                <w:szCs w:val="24"/>
              </w:rPr>
              <w:t>14.4</w:t>
            </w:r>
          </w:p>
        </w:tc>
        <w:tc>
          <w:tcPr>
            <w:tcW w:w="992" w:type="dxa"/>
            <w:tcBorders>
              <w:top w:val="single" w:sz="4" w:space="0" w:color="auto"/>
              <w:left w:val="single" w:sz="4" w:space="0" w:color="auto"/>
              <w:bottom w:val="single" w:sz="4" w:space="0" w:color="auto"/>
              <w:right w:val="single" w:sz="4" w:space="0" w:color="auto"/>
            </w:tcBorders>
          </w:tcPr>
          <w:p w14:paraId="3D5CC478" w14:textId="77777777" w:rsidR="008266B5" w:rsidRPr="008B06B9" w:rsidRDefault="008266B5" w:rsidP="000965D8">
            <w:pPr>
              <w:autoSpaceDE w:val="0"/>
              <w:autoSpaceDN w:val="0"/>
              <w:adjustRightInd w:val="0"/>
              <w:rPr>
                <w:rFonts w:cs="Arial"/>
                <w:szCs w:val="24"/>
              </w:rPr>
            </w:pPr>
            <w:r w:rsidRPr="008B06B9">
              <w:rPr>
                <w:rFonts w:cs="Arial"/>
                <w:szCs w:val="24"/>
              </w:rPr>
              <w:t>6.9</w:t>
            </w:r>
          </w:p>
        </w:tc>
        <w:tc>
          <w:tcPr>
            <w:tcW w:w="995" w:type="dxa"/>
            <w:tcBorders>
              <w:top w:val="single" w:sz="4" w:space="0" w:color="auto"/>
              <w:left w:val="single" w:sz="4" w:space="0" w:color="auto"/>
              <w:bottom w:val="single" w:sz="4" w:space="0" w:color="auto"/>
              <w:right w:val="single" w:sz="4" w:space="0" w:color="auto"/>
            </w:tcBorders>
          </w:tcPr>
          <w:p w14:paraId="2AE9F38E" w14:textId="77777777" w:rsidR="008266B5" w:rsidRPr="008B06B9" w:rsidRDefault="008266B5" w:rsidP="000965D8">
            <w:pPr>
              <w:autoSpaceDE w:val="0"/>
              <w:autoSpaceDN w:val="0"/>
              <w:adjustRightInd w:val="0"/>
              <w:rPr>
                <w:rFonts w:cs="Arial"/>
                <w:szCs w:val="24"/>
              </w:rPr>
            </w:pPr>
            <w:r w:rsidRPr="008B06B9">
              <w:rPr>
                <w:rFonts w:cs="Arial"/>
                <w:szCs w:val="24"/>
              </w:rPr>
              <w:t>12.5</w:t>
            </w:r>
          </w:p>
        </w:tc>
        <w:tc>
          <w:tcPr>
            <w:tcW w:w="977" w:type="dxa"/>
            <w:tcBorders>
              <w:top w:val="single" w:sz="4" w:space="0" w:color="auto"/>
              <w:left w:val="single" w:sz="4" w:space="0" w:color="auto"/>
              <w:bottom w:val="single" w:sz="4" w:space="0" w:color="auto"/>
            </w:tcBorders>
          </w:tcPr>
          <w:p w14:paraId="6C315EC2" w14:textId="77777777" w:rsidR="008266B5" w:rsidRPr="008B06B9" w:rsidRDefault="008266B5" w:rsidP="000965D8">
            <w:pPr>
              <w:autoSpaceDE w:val="0"/>
              <w:autoSpaceDN w:val="0"/>
              <w:adjustRightInd w:val="0"/>
              <w:rPr>
                <w:rFonts w:cs="Arial"/>
                <w:szCs w:val="24"/>
              </w:rPr>
            </w:pPr>
            <w:r w:rsidRPr="008B06B9">
              <w:rPr>
                <w:rFonts w:cs="Arial"/>
                <w:szCs w:val="24"/>
              </w:rPr>
              <w:t>7.0</w:t>
            </w:r>
          </w:p>
        </w:tc>
      </w:tr>
      <w:tr w:rsidR="00FA10E9" w:rsidRPr="008B06B9" w14:paraId="1344F742" w14:textId="77777777" w:rsidTr="00F071B8">
        <w:tc>
          <w:tcPr>
            <w:tcW w:w="3297" w:type="dxa"/>
            <w:tcBorders>
              <w:top w:val="single" w:sz="4" w:space="0" w:color="auto"/>
              <w:bottom w:val="single" w:sz="4" w:space="0" w:color="auto"/>
              <w:right w:val="single" w:sz="4" w:space="0" w:color="auto"/>
            </w:tcBorders>
          </w:tcPr>
          <w:p w14:paraId="3B8FA7A3" w14:textId="7E728452" w:rsidR="008266B5" w:rsidRPr="008B06B9" w:rsidRDefault="008266B5" w:rsidP="000965D8">
            <w:pPr>
              <w:autoSpaceDE w:val="0"/>
              <w:autoSpaceDN w:val="0"/>
              <w:adjustRightInd w:val="0"/>
              <w:rPr>
                <w:rFonts w:cs="Arial"/>
                <w:szCs w:val="24"/>
              </w:rPr>
            </w:pPr>
            <w:r w:rsidRPr="008B06B9">
              <w:rPr>
                <w:rFonts w:cs="Arial"/>
                <w:szCs w:val="24"/>
              </w:rPr>
              <w:t>Material deprivatio</w:t>
            </w:r>
            <w:r w:rsidR="00611F7F" w:rsidRPr="008B06B9">
              <w:rPr>
                <w:rFonts w:cs="Arial"/>
                <w:szCs w:val="24"/>
              </w:rPr>
              <w:t xml:space="preserve">n of households </w:t>
            </w:r>
            <w:bookmarkStart w:id="2" w:name="OLE_LINK11"/>
            <w:bookmarkStart w:id="3" w:name="OLE_LINK12"/>
            <w:r w:rsidR="00611F7F" w:rsidRPr="008B06B9">
              <w:rPr>
                <w:rFonts w:cs="Arial"/>
                <w:szCs w:val="24"/>
              </w:rPr>
              <w:t>with non-disabled members and with disabled members (in %</w:t>
            </w:r>
            <w:bookmarkEnd w:id="2"/>
            <w:bookmarkEnd w:id="3"/>
            <w:r w:rsidR="00611F7F" w:rsidRPr="008B06B9">
              <w:rPr>
                <w:rFonts w:cs="Arial"/>
                <w:szCs w:val="24"/>
              </w:rPr>
              <w:t>)</w:t>
            </w:r>
          </w:p>
        </w:tc>
        <w:tc>
          <w:tcPr>
            <w:tcW w:w="995" w:type="dxa"/>
            <w:tcBorders>
              <w:top w:val="single" w:sz="4" w:space="0" w:color="auto"/>
              <w:left w:val="single" w:sz="4" w:space="0" w:color="auto"/>
              <w:bottom w:val="single" w:sz="4" w:space="0" w:color="auto"/>
              <w:right w:val="single" w:sz="4" w:space="0" w:color="auto"/>
            </w:tcBorders>
          </w:tcPr>
          <w:p w14:paraId="111EE372" w14:textId="77777777" w:rsidR="008266B5" w:rsidRPr="008B06B9" w:rsidRDefault="008266B5" w:rsidP="000965D8">
            <w:pPr>
              <w:autoSpaceDE w:val="0"/>
              <w:autoSpaceDN w:val="0"/>
              <w:adjustRightInd w:val="0"/>
              <w:rPr>
                <w:rFonts w:cs="Arial"/>
                <w:szCs w:val="24"/>
              </w:rPr>
            </w:pPr>
            <w:r w:rsidRPr="008B06B9">
              <w:rPr>
                <w:rFonts w:cs="Arial"/>
                <w:szCs w:val="24"/>
              </w:rPr>
              <w:t>29.7</w:t>
            </w:r>
          </w:p>
        </w:tc>
        <w:tc>
          <w:tcPr>
            <w:tcW w:w="991" w:type="dxa"/>
            <w:tcBorders>
              <w:top w:val="single" w:sz="4" w:space="0" w:color="auto"/>
              <w:left w:val="single" w:sz="4" w:space="0" w:color="auto"/>
              <w:bottom w:val="single" w:sz="4" w:space="0" w:color="auto"/>
              <w:right w:val="single" w:sz="4" w:space="0" w:color="auto"/>
            </w:tcBorders>
          </w:tcPr>
          <w:p w14:paraId="69084DF9" w14:textId="77777777" w:rsidR="008266B5" w:rsidRPr="008B06B9" w:rsidRDefault="008266B5" w:rsidP="000965D8">
            <w:pPr>
              <w:autoSpaceDE w:val="0"/>
              <w:autoSpaceDN w:val="0"/>
              <w:adjustRightInd w:val="0"/>
              <w:rPr>
                <w:rFonts w:cs="Arial"/>
                <w:szCs w:val="24"/>
              </w:rPr>
            </w:pPr>
            <w:r w:rsidRPr="008B06B9">
              <w:rPr>
                <w:rFonts w:cs="Arial"/>
                <w:szCs w:val="24"/>
              </w:rPr>
              <w:t>19.0</w:t>
            </w:r>
          </w:p>
        </w:tc>
        <w:tc>
          <w:tcPr>
            <w:tcW w:w="995" w:type="dxa"/>
            <w:tcBorders>
              <w:top w:val="single" w:sz="4" w:space="0" w:color="auto"/>
              <w:left w:val="single" w:sz="4" w:space="0" w:color="auto"/>
              <w:bottom w:val="single" w:sz="4" w:space="0" w:color="auto"/>
              <w:right w:val="single" w:sz="4" w:space="0" w:color="auto"/>
            </w:tcBorders>
          </w:tcPr>
          <w:p w14:paraId="7EA4472F" w14:textId="77777777" w:rsidR="008266B5" w:rsidRPr="008B06B9" w:rsidRDefault="008266B5" w:rsidP="000965D8">
            <w:pPr>
              <w:autoSpaceDE w:val="0"/>
              <w:autoSpaceDN w:val="0"/>
              <w:adjustRightInd w:val="0"/>
              <w:rPr>
                <w:rFonts w:cs="Arial"/>
                <w:szCs w:val="24"/>
              </w:rPr>
            </w:pPr>
            <w:r w:rsidRPr="008B06B9">
              <w:rPr>
                <w:rFonts w:cs="Arial"/>
                <w:szCs w:val="24"/>
              </w:rPr>
              <w:t>30.3</w:t>
            </w:r>
          </w:p>
        </w:tc>
        <w:tc>
          <w:tcPr>
            <w:tcW w:w="992" w:type="dxa"/>
            <w:tcBorders>
              <w:top w:val="single" w:sz="4" w:space="0" w:color="auto"/>
              <w:left w:val="single" w:sz="4" w:space="0" w:color="auto"/>
              <w:bottom w:val="single" w:sz="4" w:space="0" w:color="auto"/>
              <w:right w:val="single" w:sz="4" w:space="0" w:color="auto"/>
            </w:tcBorders>
          </w:tcPr>
          <w:p w14:paraId="7F4BCE55" w14:textId="77777777" w:rsidR="008266B5" w:rsidRPr="008B06B9" w:rsidRDefault="008266B5" w:rsidP="000965D8">
            <w:pPr>
              <w:autoSpaceDE w:val="0"/>
              <w:autoSpaceDN w:val="0"/>
              <w:adjustRightInd w:val="0"/>
              <w:rPr>
                <w:rFonts w:cs="Arial"/>
                <w:szCs w:val="24"/>
              </w:rPr>
            </w:pPr>
            <w:r w:rsidRPr="008B06B9">
              <w:rPr>
                <w:rFonts w:cs="Arial"/>
                <w:szCs w:val="24"/>
              </w:rPr>
              <w:t>18.3</w:t>
            </w:r>
          </w:p>
        </w:tc>
        <w:tc>
          <w:tcPr>
            <w:tcW w:w="995" w:type="dxa"/>
            <w:tcBorders>
              <w:top w:val="single" w:sz="4" w:space="0" w:color="auto"/>
              <w:left w:val="single" w:sz="4" w:space="0" w:color="auto"/>
              <w:bottom w:val="single" w:sz="4" w:space="0" w:color="auto"/>
              <w:right w:val="single" w:sz="4" w:space="0" w:color="auto"/>
            </w:tcBorders>
          </w:tcPr>
          <w:p w14:paraId="1A378140" w14:textId="77777777" w:rsidR="008266B5" w:rsidRPr="008B06B9" w:rsidRDefault="008266B5" w:rsidP="000965D8">
            <w:pPr>
              <w:autoSpaceDE w:val="0"/>
              <w:autoSpaceDN w:val="0"/>
              <w:adjustRightInd w:val="0"/>
              <w:rPr>
                <w:rFonts w:cs="Arial"/>
                <w:szCs w:val="24"/>
              </w:rPr>
            </w:pPr>
            <w:r w:rsidRPr="008B06B9">
              <w:rPr>
                <w:rFonts w:cs="Arial"/>
                <w:szCs w:val="24"/>
              </w:rPr>
              <w:t>29.1</w:t>
            </w:r>
          </w:p>
        </w:tc>
        <w:tc>
          <w:tcPr>
            <w:tcW w:w="977" w:type="dxa"/>
            <w:tcBorders>
              <w:top w:val="single" w:sz="4" w:space="0" w:color="auto"/>
              <w:left w:val="single" w:sz="4" w:space="0" w:color="auto"/>
              <w:bottom w:val="single" w:sz="4" w:space="0" w:color="auto"/>
            </w:tcBorders>
          </w:tcPr>
          <w:p w14:paraId="5E663D27" w14:textId="77777777" w:rsidR="008266B5" w:rsidRPr="008B06B9" w:rsidRDefault="008266B5" w:rsidP="000965D8">
            <w:pPr>
              <w:autoSpaceDE w:val="0"/>
              <w:autoSpaceDN w:val="0"/>
              <w:adjustRightInd w:val="0"/>
              <w:rPr>
                <w:rFonts w:cs="Arial"/>
                <w:szCs w:val="24"/>
              </w:rPr>
            </w:pPr>
            <w:r w:rsidRPr="008B06B9">
              <w:rPr>
                <w:rFonts w:cs="Arial"/>
                <w:szCs w:val="24"/>
              </w:rPr>
              <w:t>18.0</w:t>
            </w:r>
          </w:p>
        </w:tc>
      </w:tr>
      <w:tr w:rsidR="00FA10E9" w:rsidRPr="008B06B9" w14:paraId="67A29A76" w14:textId="77777777" w:rsidTr="00F071B8">
        <w:tc>
          <w:tcPr>
            <w:tcW w:w="3297" w:type="dxa"/>
            <w:tcBorders>
              <w:top w:val="single" w:sz="4" w:space="0" w:color="auto"/>
              <w:bottom w:val="single" w:sz="4" w:space="0" w:color="auto"/>
              <w:right w:val="single" w:sz="4" w:space="0" w:color="auto"/>
            </w:tcBorders>
          </w:tcPr>
          <w:p w14:paraId="57CE5CA4" w14:textId="402A6C49" w:rsidR="008266B5" w:rsidRPr="008B06B9" w:rsidRDefault="008266B5" w:rsidP="000965D8">
            <w:pPr>
              <w:rPr>
                <w:rFonts w:cs="Arial"/>
                <w:szCs w:val="24"/>
              </w:rPr>
            </w:pPr>
            <w:r w:rsidRPr="008B06B9">
              <w:rPr>
                <w:rFonts w:cs="Arial"/>
                <w:szCs w:val="24"/>
              </w:rPr>
              <w:t>Severe material deprivatio</w:t>
            </w:r>
            <w:r w:rsidR="00611F7F" w:rsidRPr="008B06B9">
              <w:rPr>
                <w:rFonts w:cs="Arial"/>
                <w:szCs w:val="24"/>
              </w:rPr>
              <w:t>n with non-disabled members and with disabled members (in %)</w:t>
            </w:r>
            <w:r w:rsidR="00611F7F" w:rsidRPr="008B06B9">
              <w:rPr>
                <w:rFonts w:cs="Arial"/>
                <w:szCs w:val="24"/>
                <w:lang w:eastAsia="sk-SK"/>
              </w:rPr>
              <w:t xml:space="preserve"> </w:t>
            </w:r>
          </w:p>
        </w:tc>
        <w:tc>
          <w:tcPr>
            <w:tcW w:w="995" w:type="dxa"/>
            <w:tcBorders>
              <w:top w:val="single" w:sz="4" w:space="0" w:color="auto"/>
              <w:left w:val="single" w:sz="4" w:space="0" w:color="auto"/>
              <w:bottom w:val="single" w:sz="4" w:space="0" w:color="auto"/>
              <w:right w:val="single" w:sz="4" w:space="0" w:color="auto"/>
            </w:tcBorders>
          </w:tcPr>
          <w:p w14:paraId="22C4EC3A" w14:textId="77777777" w:rsidR="008266B5" w:rsidRPr="008B06B9" w:rsidRDefault="008266B5" w:rsidP="000965D8">
            <w:pPr>
              <w:autoSpaceDE w:val="0"/>
              <w:autoSpaceDN w:val="0"/>
              <w:adjustRightInd w:val="0"/>
              <w:rPr>
                <w:rFonts w:cs="Arial"/>
                <w:szCs w:val="24"/>
              </w:rPr>
            </w:pPr>
            <w:r w:rsidRPr="008B06B9">
              <w:rPr>
                <w:rFonts w:cs="Arial"/>
                <w:szCs w:val="24"/>
              </w:rPr>
              <w:t>13.9</w:t>
            </w:r>
          </w:p>
        </w:tc>
        <w:tc>
          <w:tcPr>
            <w:tcW w:w="991" w:type="dxa"/>
            <w:tcBorders>
              <w:top w:val="single" w:sz="4" w:space="0" w:color="auto"/>
              <w:left w:val="single" w:sz="4" w:space="0" w:color="auto"/>
              <w:bottom w:val="single" w:sz="4" w:space="0" w:color="auto"/>
              <w:right w:val="single" w:sz="4" w:space="0" w:color="auto"/>
            </w:tcBorders>
          </w:tcPr>
          <w:p w14:paraId="77A72F14" w14:textId="77777777" w:rsidR="008266B5" w:rsidRPr="008B06B9" w:rsidRDefault="008266B5" w:rsidP="000965D8">
            <w:pPr>
              <w:autoSpaceDE w:val="0"/>
              <w:autoSpaceDN w:val="0"/>
              <w:adjustRightInd w:val="0"/>
              <w:rPr>
                <w:rFonts w:cs="Arial"/>
                <w:szCs w:val="24"/>
              </w:rPr>
            </w:pPr>
            <w:r w:rsidRPr="008B06B9">
              <w:rPr>
                <w:rFonts w:cs="Arial"/>
                <w:szCs w:val="24"/>
              </w:rPr>
              <w:t>8.3</w:t>
            </w:r>
          </w:p>
        </w:tc>
        <w:tc>
          <w:tcPr>
            <w:tcW w:w="995" w:type="dxa"/>
            <w:tcBorders>
              <w:top w:val="single" w:sz="4" w:space="0" w:color="auto"/>
              <w:left w:val="single" w:sz="4" w:space="0" w:color="auto"/>
              <w:bottom w:val="single" w:sz="4" w:space="0" w:color="auto"/>
              <w:right w:val="single" w:sz="4" w:space="0" w:color="auto"/>
            </w:tcBorders>
          </w:tcPr>
          <w:p w14:paraId="63C61371" w14:textId="77777777" w:rsidR="008266B5" w:rsidRPr="008B06B9" w:rsidRDefault="008266B5" w:rsidP="000965D8">
            <w:pPr>
              <w:autoSpaceDE w:val="0"/>
              <w:autoSpaceDN w:val="0"/>
              <w:adjustRightInd w:val="0"/>
              <w:rPr>
                <w:rFonts w:cs="Arial"/>
                <w:szCs w:val="24"/>
              </w:rPr>
            </w:pPr>
            <w:r w:rsidRPr="008B06B9">
              <w:rPr>
                <w:rFonts w:cs="Arial"/>
                <w:szCs w:val="24"/>
              </w:rPr>
              <w:t>12.6</w:t>
            </w:r>
          </w:p>
        </w:tc>
        <w:tc>
          <w:tcPr>
            <w:tcW w:w="992" w:type="dxa"/>
            <w:tcBorders>
              <w:top w:val="single" w:sz="4" w:space="0" w:color="auto"/>
              <w:left w:val="single" w:sz="4" w:space="0" w:color="auto"/>
              <w:bottom w:val="single" w:sz="4" w:space="0" w:color="auto"/>
              <w:right w:val="single" w:sz="4" w:space="0" w:color="auto"/>
            </w:tcBorders>
          </w:tcPr>
          <w:p w14:paraId="40E4B596" w14:textId="77777777" w:rsidR="008266B5" w:rsidRPr="008B06B9" w:rsidRDefault="008266B5" w:rsidP="000965D8">
            <w:pPr>
              <w:autoSpaceDE w:val="0"/>
              <w:autoSpaceDN w:val="0"/>
              <w:adjustRightInd w:val="0"/>
              <w:rPr>
                <w:rFonts w:cs="Arial"/>
                <w:szCs w:val="24"/>
              </w:rPr>
            </w:pPr>
            <w:r w:rsidRPr="008B06B9">
              <w:rPr>
                <w:rFonts w:cs="Arial"/>
                <w:szCs w:val="24"/>
              </w:rPr>
              <w:t>7.8</w:t>
            </w:r>
          </w:p>
        </w:tc>
        <w:tc>
          <w:tcPr>
            <w:tcW w:w="995" w:type="dxa"/>
            <w:tcBorders>
              <w:top w:val="single" w:sz="4" w:space="0" w:color="auto"/>
              <w:left w:val="single" w:sz="4" w:space="0" w:color="auto"/>
              <w:bottom w:val="single" w:sz="4" w:space="0" w:color="auto"/>
              <w:right w:val="single" w:sz="4" w:space="0" w:color="auto"/>
            </w:tcBorders>
          </w:tcPr>
          <w:p w14:paraId="211705AC" w14:textId="77777777" w:rsidR="008266B5" w:rsidRPr="008B06B9" w:rsidRDefault="008266B5" w:rsidP="000965D8">
            <w:pPr>
              <w:autoSpaceDE w:val="0"/>
              <w:autoSpaceDN w:val="0"/>
              <w:adjustRightInd w:val="0"/>
              <w:rPr>
                <w:rFonts w:cs="Arial"/>
                <w:szCs w:val="24"/>
              </w:rPr>
            </w:pPr>
            <w:r w:rsidRPr="008B06B9">
              <w:rPr>
                <w:rFonts w:cs="Arial"/>
                <w:szCs w:val="24"/>
              </w:rPr>
              <w:t>12.1</w:t>
            </w:r>
          </w:p>
        </w:tc>
        <w:tc>
          <w:tcPr>
            <w:tcW w:w="977" w:type="dxa"/>
            <w:tcBorders>
              <w:top w:val="single" w:sz="4" w:space="0" w:color="auto"/>
              <w:left w:val="single" w:sz="4" w:space="0" w:color="auto"/>
              <w:bottom w:val="single" w:sz="4" w:space="0" w:color="auto"/>
            </w:tcBorders>
          </w:tcPr>
          <w:p w14:paraId="0B416A95" w14:textId="77777777" w:rsidR="008266B5" w:rsidRPr="008B06B9" w:rsidRDefault="008266B5" w:rsidP="000965D8">
            <w:pPr>
              <w:autoSpaceDE w:val="0"/>
              <w:autoSpaceDN w:val="0"/>
              <w:adjustRightInd w:val="0"/>
              <w:rPr>
                <w:rFonts w:cs="Arial"/>
                <w:szCs w:val="24"/>
              </w:rPr>
            </w:pPr>
            <w:r w:rsidRPr="008B06B9">
              <w:rPr>
                <w:rFonts w:cs="Arial"/>
                <w:szCs w:val="24"/>
              </w:rPr>
              <w:t>8.3</w:t>
            </w:r>
          </w:p>
        </w:tc>
      </w:tr>
      <w:tr w:rsidR="00FA10E9" w:rsidRPr="008B06B9" w14:paraId="332D794F" w14:textId="77777777" w:rsidTr="00F071B8">
        <w:tc>
          <w:tcPr>
            <w:tcW w:w="3297" w:type="dxa"/>
            <w:tcBorders>
              <w:top w:val="single" w:sz="4" w:space="0" w:color="auto"/>
              <w:bottom w:val="single" w:sz="4" w:space="0" w:color="auto"/>
              <w:right w:val="single" w:sz="4" w:space="0" w:color="auto"/>
            </w:tcBorders>
          </w:tcPr>
          <w:p w14:paraId="640C93E1" w14:textId="16D1FFF1" w:rsidR="008266B5" w:rsidRPr="008B06B9" w:rsidRDefault="008266B5" w:rsidP="000965D8">
            <w:pPr>
              <w:autoSpaceDE w:val="0"/>
              <w:autoSpaceDN w:val="0"/>
              <w:adjustRightInd w:val="0"/>
              <w:rPr>
                <w:rFonts w:cs="Arial"/>
                <w:szCs w:val="24"/>
              </w:rPr>
            </w:pPr>
            <w:r w:rsidRPr="008B06B9">
              <w:rPr>
                <w:rFonts w:cs="Arial"/>
                <w:szCs w:val="24"/>
              </w:rPr>
              <w:t xml:space="preserve">Income from work </w:t>
            </w:r>
            <w:r w:rsidR="00383BD4" w:rsidRPr="008B06B9">
              <w:rPr>
                <w:rFonts w:cs="Arial"/>
                <w:szCs w:val="24"/>
              </w:rPr>
              <w:t xml:space="preserve">of households with non-disabled members and those with disabled members </w:t>
            </w:r>
            <w:r w:rsidRPr="008B06B9">
              <w:rPr>
                <w:rFonts w:cs="Arial"/>
                <w:szCs w:val="24"/>
              </w:rPr>
              <w:t>as a part of general income</w:t>
            </w:r>
            <w:r w:rsidR="00383BD4" w:rsidRPr="008B06B9">
              <w:rPr>
                <w:rFonts w:cs="Arial"/>
                <w:szCs w:val="24"/>
              </w:rPr>
              <w:t xml:space="preserve"> (in %)</w:t>
            </w:r>
          </w:p>
        </w:tc>
        <w:tc>
          <w:tcPr>
            <w:tcW w:w="995" w:type="dxa"/>
            <w:tcBorders>
              <w:top w:val="single" w:sz="4" w:space="0" w:color="auto"/>
              <w:left w:val="single" w:sz="4" w:space="0" w:color="auto"/>
              <w:bottom w:val="single" w:sz="4" w:space="0" w:color="auto"/>
              <w:right w:val="single" w:sz="4" w:space="0" w:color="auto"/>
            </w:tcBorders>
          </w:tcPr>
          <w:p w14:paraId="519217F9" w14:textId="77777777" w:rsidR="008266B5" w:rsidRPr="008B06B9" w:rsidRDefault="008266B5" w:rsidP="000965D8">
            <w:pPr>
              <w:autoSpaceDE w:val="0"/>
              <w:autoSpaceDN w:val="0"/>
              <w:adjustRightInd w:val="0"/>
              <w:rPr>
                <w:rFonts w:cs="Arial"/>
                <w:szCs w:val="24"/>
              </w:rPr>
            </w:pPr>
            <w:r w:rsidRPr="008B06B9">
              <w:rPr>
                <w:rFonts w:cs="Arial"/>
                <w:szCs w:val="24"/>
              </w:rPr>
              <w:t>63.3</w:t>
            </w:r>
          </w:p>
        </w:tc>
        <w:tc>
          <w:tcPr>
            <w:tcW w:w="991" w:type="dxa"/>
            <w:tcBorders>
              <w:top w:val="single" w:sz="4" w:space="0" w:color="auto"/>
              <w:left w:val="single" w:sz="4" w:space="0" w:color="auto"/>
              <w:bottom w:val="single" w:sz="4" w:space="0" w:color="auto"/>
              <w:right w:val="single" w:sz="4" w:space="0" w:color="auto"/>
            </w:tcBorders>
          </w:tcPr>
          <w:p w14:paraId="6CAE813F" w14:textId="77777777" w:rsidR="008266B5" w:rsidRPr="008B06B9" w:rsidRDefault="008266B5" w:rsidP="000965D8">
            <w:pPr>
              <w:autoSpaceDE w:val="0"/>
              <w:autoSpaceDN w:val="0"/>
              <w:adjustRightInd w:val="0"/>
              <w:rPr>
                <w:rFonts w:cs="Arial"/>
                <w:szCs w:val="24"/>
              </w:rPr>
            </w:pPr>
            <w:r w:rsidRPr="008B06B9">
              <w:rPr>
                <w:rFonts w:cs="Arial"/>
                <w:szCs w:val="24"/>
              </w:rPr>
              <w:t>85.4</w:t>
            </w:r>
          </w:p>
        </w:tc>
        <w:tc>
          <w:tcPr>
            <w:tcW w:w="995" w:type="dxa"/>
            <w:tcBorders>
              <w:top w:val="single" w:sz="4" w:space="0" w:color="auto"/>
              <w:left w:val="single" w:sz="4" w:space="0" w:color="auto"/>
              <w:bottom w:val="single" w:sz="4" w:space="0" w:color="auto"/>
              <w:right w:val="single" w:sz="4" w:space="0" w:color="auto"/>
            </w:tcBorders>
          </w:tcPr>
          <w:p w14:paraId="7DA14D43" w14:textId="77777777" w:rsidR="008266B5" w:rsidRPr="008B06B9" w:rsidRDefault="008266B5" w:rsidP="000965D8">
            <w:pPr>
              <w:autoSpaceDE w:val="0"/>
              <w:autoSpaceDN w:val="0"/>
              <w:adjustRightInd w:val="0"/>
              <w:rPr>
                <w:rFonts w:cs="Arial"/>
                <w:szCs w:val="24"/>
              </w:rPr>
            </w:pPr>
            <w:r w:rsidRPr="008B06B9">
              <w:rPr>
                <w:rFonts w:cs="Arial"/>
                <w:szCs w:val="24"/>
              </w:rPr>
              <w:t>61.9</w:t>
            </w:r>
          </w:p>
        </w:tc>
        <w:tc>
          <w:tcPr>
            <w:tcW w:w="992" w:type="dxa"/>
            <w:tcBorders>
              <w:top w:val="single" w:sz="4" w:space="0" w:color="auto"/>
              <w:left w:val="single" w:sz="4" w:space="0" w:color="auto"/>
              <w:bottom w:val="single" w:sz="4" w:space="0" w:color="auto"/>
              <w:right w:val="single" w:sz="4" w:space="0" w:color="auto"/>
            </w:tcBorders>
          </w:tcPr>
          <w:p w14:paraId="301DFB74" w14:textId="77777777" w:rsidR="008266B5" w:rsidRPr="008B06B9" w:rsidRDefault="008266B5" w:rsidP="000965D8">
            <w:pPr>
              <w:autoSpaceDE w:val="0"/>
              <w:autoSpaceDN w:val="0"/>
              <w:adjustRightInd w:val="0"/>
              <w:rPr>
                <w:rFonts w:cs="Arial"/>
                <w:szCs w:val="24"/>
              </w:rPr>
            </w:pPr>
            <w:r w:rsidRPr="008B06B9">
              <w:rPr>
                <w:rFonts w:cs="Arial"/>
                <w:szCs w:val="24"/>
              </w:rPr>
              <w:t>84.3</w:t>
            </w:r>
          </w:p>
        </w:tc>
        <w:tc>
          <w:tcPr>
            <w:tcW w:w="995" w:type="dxa"/>
            <w:tcBorders>
              <w:top w:val="single" w:sz="4" w:space="0" w:color="auto"/>
              <w:left w:val="single" w:sz="4" w:space="0" w:color="auto"/>
              <w:bottom w:val="single" w:sz="4" w:space="0" w:color="auto"/>
              <w:right w:val="single" w:sz="4" w:space="0" w:color="auto"/>
            </w:tcBorders>
          </w:tcPr>
          <w:p w14:paraId="09444B37" w14:textId="77777777" w:rsidR="008266B5" w:rsidRPr="008B06B9" w:rsidRDefault="008266B5" w:rsidP="000965D8">
            <w:pPr>
              <w:autoSpaceDE w:val="0"/>
              <w:autoSpaceDN w:val="0"/>
              <w:adjustRightInd w:val="0"/>
              <w:rPr>
                <w:rFonts w:cs="Arial"/>
                <w:szCs w:val="24"/>
              </w:rPr>
            </w:pPr>
            <w:r w:rsidRPr="008B06B9">
              <w:rPr>
                <w:rFonts w:cs="Arial"/>
                <w:szCs w:val="24"/>
              </w:rPr>
              <w:t>64.0</w:t>
            </w:r>
          </w:p>
        </w:tc>
        <w:tc>
          <w:tcPr>
            <w:tcW w:w="977" w:type="dxa"/>
            <w:tcBorders>
              <w:top w:val="single" w:sz="4" w:space="0" w:color="auto"/>
              <w:left w:val="single" w:sz="4" w:space="0" w:color="auto"/>
              <w:bottom w:val="single" w:sz="4" w:space="0" w:color="auto"/>
            </w:tcBorders>
          </w:tcPr>
          <w:p w14:paraId="1C0627B1" w14:textId="77777777" w:rsidR="008266B5" w:rsidRPr="008B06B9" w:rsidRDefault="008266B5" w:rsidP="000965D8">
            <w:pPr>
              <w:autoSpaceDE w:val="0"/>
              <w:autoSpaceDN w:val="0"/>
              <w:adjustRightInd w:val="0"/>
              <w:rPr>
                <w:rFonts w:cs="Arial"/>
                <w:szCs w:val="24"/>
              </w:rPr>
            </w:pPr>
            <w:r w:rsidRPr="008B06B9">
              <w:rPr>
                <w:rFonts w:cs="Arial"/>
                <w:szCs w:val="24"/>
              </w:rPr>
              <w:t>86.1</w:t>
            </w:r>
          </w:p>
        </w:tc>
      </w:tr>
      <w:tr w:rsidR="00FA10E9" w:rsidRPr="008B06B9" w14:paraId="68A24516" w14:textId="77777777" w:rsidTr="00F071B8">
        <w:tc>
          <w:tcPr>
            <w:tcW w:w="3297" w:type="dxa"/>
            <w:tcBorders>
              <w:top w:val="single" w:sz="4" w:space="0" w:color="auto"/>
              <w:bottom w:val="single" w:sz="4" w:space="0" w:color="auto"/>
              <w:right w:val="single" w:sz="4" w:space="0" w:color="auto"/>
            </w:tcBorders>
          </w:tcPr>
          <w:p w14:paraId="72939487" w14:textId="5EB3117A" w:rsidR="008266B5" w:rsidRPr="008B06B9" w:rsidRDefault="008266B5" w:rsidP="000965D8">
            <w:pPr>
              <w:autoSpaceDE w:val="0"/>
              <w:autoSpaceDN w:val="0"/>
              <w:adjustRightInd w:val="0"/>
              <w:rPr>
                <w:rFonts w:cs="Arial"/>
                <w:szCs w:val="24"/>
              </w:rPr>
            </w:pPr>
            <w:r w:rsidRPr="008B06B9">
              <w:rPr>
                <w:rFonts w:cs="Arial"/>
                <w:szCs w:val="24"/>
              </w:rPr>
              <w:t xml:space="preserve">Income from social benefits </w:t>
            </w:r>
            <w:r w:rsidR="00383BD4" w:rsidRPr="008B06B9">
              <w:rPr>
                <w:rFonts w:cs="Arial"/>
                <w:szCs w:val="24"/>
              </w:rPr>
              <w:t xml:space="preserve">of households with non-disabled members and those with disabled members </w:t>
            </w:r>
            <w:r w:rsidRPr="008B06B9">
              <w:rPr>
                <w:rFonts w:cs="Arial"/>
                <w:szCs w:val="24"/>
              </w:rPr>
              <w:t>as a part of general income</w:t>
            </w:r>
            <w:r w:rsidR="00383BD4" w:rsidRPr="008B06B9">
              <w:rPr>
                <w:rFonts w:cs="Arial"/>
                <w:szCs w:val="24"/>
              </w:rPr>
              <w:t xml:space="preserve"> (in %)</w:t>
            </w:r>
          </w:p>
        </w:tc>
        <w:tc>
          <w:tcPr>
            <w:tcW w:w="995" w:type="dxa"/>
            <w:tcBorders>
              <w:top w:val="single" w:sz="4" w:space="0" w:color="auto"/>
              <w:left w:val="single" w:sz="4" w:space="0" w:color="auto"/>
              <w:bottom w:val="single" w:sz="4" w:space="0" w:color="auto"/>
              <w:right w:val="single" w:sz="4" w:space="0" w:color="auto"/>
            </w:tcBorders>
          </w:tcPr>
          <w:p w14:paraId="22B5EE2A" w14:textId="77777777" w:rsidR="008266B5" w:rsidRPr="008B06B9" w:rsidRDefault="008266B5" w:rsidP="000965D8">
            <w:pPr>
              <w:autoSpaceDE w:val="0"/>
              <w:autoSpaceDN w:val="0"/>
              <w:adjustRightInd w:val="0"/>
              <w:rPr>
                <w:rFonts w:cs="Arial"/>
                <w:szCs w:val="24"/>
              </w:rPr>
            </w:pPr>
            <w:r w:rsidRPr="008B06B9">
              <w:rPr>
                <w:rFonts w:cs="Arial"/>
                <w:szCs w:val="24"/>
              </w:rPr>
              <w:t>35.9</w:t>
            </w:r>
          </w:p>
        </w:tc>
        <w:tc>
          <w:tcPr>
            <w:tcW w:w="991" w:type="dxa"/>
            <w:tcBorders>
              <w:top w:val="single" w:sz="4" w:space="0" w:color="auto"/>
              <w:left w:val="single" w:sz="4" w:space="0" w:color="auto"/>
              <w:bottom w:val="single" w:sz="4" w:space="0" w:color="auto"/>
              <w:right w:val="single" w:sz="4" w:space="0" w:color="auto"/>
            </w:tcBorders>
          </w:tcPr>
          <w:p w14:paraId="387E831F" w14:textId="77777777" w:rsidR="008266B5" w:rsidRPr="008B06B9" w:rsidRDefault="008266B5" w:rsidP="000965D8">
            <w:pPr>
              <w:autoSpaceDE w:val="0"/>
              <w:autoSpaceDN w:val="0"/>
              <w:adjustRightInd w:val="0"/>
              <w:rPr>
                <w:rFonts w:cs="Arial"/>
                <w:szCs w:val="24"/>
              </w:rPr>
            </w:pPr>
            <w:r w:rsidRPr="008B06B9">
              <w:rPr>
                <w:rFonts w:cs="Arial"/>
                <w:szCs w:val="24"/>
              </w:rPr>
              <w:t>13.5</w:t>
            </w:r>
          </w:p>
        </w:tc>
        <w:tc>
          <w:tcPr>
            <w:tcW w:w="995" w:type="dxa"/>
            <w:tcBorders>
              <w:top w:val="single" w:sz="4" w:space="0" w:color="auto"/>
              <w:left w:val="single" w:sz="4" w:space="0" w:color="auto"/>
              <w:bottom w:val="single" w:sz="4" w:space="0" w:color="auto"/>
              <w:right w:val="single" w:sz="4" w:space="0" w:color="auto"/>
            </w:tcBorders>
          </w:tcPr>
          <w:p w14:paraId="68790923" w14:textId="77777777" w:rsidR="008266B5" w:rsidRPr="008B06B9" w:rsidRDefault="008266B5" w:rsidP="000965D8">
            <w:pPr>
              <w:autoSpaceDE w:val="0"/>
              <w:autoSpaceDN w:val="0"/>
              <w:adjustRightInd w:val="0"/>
              <w:rPr>
                <w:rFonts w:cs="Arial"/>
                <w:szCs w:val="24"/>
              </w:rPr>
            </w:pPr>
            <w:r w:rsidRPr="008B06B9">
              <w:rPr>
                <w:rFonts w:cs="Arial"/>
                <w:szCs w:val="24"/>
              </w:rPr>
              <w:t>37.2</w:t>
            </w:r>
          </w:p>
        </w:tc>
        <w:tc>
          <w:tcPr>
            <w:tcW w:w="992" w:type="dxa"/>
            <w:tcBorders>
              <w:top w:val="single" w:sz="4" w:space="0" w:color="auto"/>
              <w:left w:val="single" w:sz="4" w:space="0" w:color="auto"/>
              <w:bottom w:val="single" w:sz="4" w:space="0" w:color="auto"/>
              <w:right w:val="single" w:sz="4" w:space="0" w:color="auto"/>
            </w:tcBorders>
          </w:tcPr>
          <w:p w14:paraId="06606B7F" w14:textId="77777777" w:rsidR="008266B5" w:rsidRPr="008B06B9" w:rsidRDefault="008266B5" w:rsidP="000965D8">
            <w:pPr>
              <w:autoSpaceDE w:val="0"/>
              <w:autoSpaceDN w:val="0"/>
              <w:adjustRightInd w:val="0"/>
              <w:rPr>
                <w:rFonts w:cs="Arial"/>
                <w:szCs w:val="24"/>
              </w:rPr>
            </w:pPr>
            <w:r w:rsidRPr="008B06B9">
              <w:rPr>
                <w:rFonts w:cs="Arial"/>
                <w:szCs w:val="24"/>
              </w:rPr>
              <w:t>14.6</w:t>
            </w:r>
          </w:p>
        </w:tc>
        <w:tc>
          <w:tcPr>
            <w:tcW w:w="995" w:type="dxa"/>
            <w:tcBorders>
              <w:top w:val="single" w:sz="4" w:space="0" w:color="auto"/>
              <w:left w:val="single" w:sz="4" w:space="0" w:color="auto"/>
              <w:bottom w:val="single" w:sz="4" w:space="0" w:color="auto"/>
              <w:right w:val="single" w:sz="4" w:space="0" w:color="auto"/>
            </w:tcBorders>
          </w:tcPr>
          <w:p w14:paraId="3C088A34" w14:textId="77777777" w:rsidR="008266B5" w:rsidRPr="008B06B9" w:rsidRDefault="008266B5" w:rsidP="000965D8">
            <w:pPr>
              <w:autoSpaceDE w:val="0"/>
              <w:autoSpaceDN w:val="0"/>
              <w:adjustRightInd w:val="0"/>
              <w:rPr>
                <w:rFonts w:cs="Arial"/>
                <w:szCs w:val="24"/>
              </w:rPr>
            </w:pPr>
            <w:r w:rsidRPr="008B06B9">
              <w:rPr>
                <w:rFonts w:cs="Arial"/>
                <w:szCs w:val="24"/>
              </w:rPr>
              <w:t>35.4</w:t>
            </w:r>
          </w:p>
        </w:tc>
        <w:tc>
          <w:tcPr>
            <w:tcW w:w="977" w:type="dxa"/>
            <w:tcBorders>
              <w:top w:val="single" w:sz="4" w:space="0" w:color="auto"/>
              <w:left w:val="single" w:sz="4" w:space="0" w:color="auto"/>
              <w:bottom w:val="single" w:sz="4" w:space="0" w:color="auto"/>
            </w:tcBorders>
          </w:tcPr>
          <w:p w14:paraId="2EAAC708" w14:textId="77777777" w:rsidR="008266B5" w:rsidRPr="008B06B9" w:rsidRDefault="008266B5" w:rsidP="000965D8">
            <w:pPr>
              <w:autoSpaceDE w:val="0"/>
              <w:autoSpaceDN w:val="0"/>
              <w:adjustRightInd w:val="0"/>
              <w:rPr>
                <w:rFonts w:cs="Arial"/>
                <w:szCs w:val="24"/>
              </w:rPr>
            </w:pPr>
            <w:r w:rsidRPr="008B06B9">
              <w:rPr>
                <w:rFonts w:cs="Arial"/>
                <w:szCs w:val="24"/>
              </w:rPr>
              <w:t>13.0</w:t>
            </w:r>
          </w:p>
        </w:tc>
      </w:tr>
    </w:tbl>
    <w:p w14:paraId="48177610" w14:textId="3F370FE0" w:rsidR="008266B5" w:rsidRPr="008B06B9" w:rsidRDefault="008266B5" w:rsidP="000965D8">
      <w:pPr>
        <w:autoSpaceDE w:val="0"/>
        <w:autoSpaceDN w:val="0"/>
        <w:adjustRightInd w:val="0"/>
        <w:rPr>
          <w:rFonts w:cs="Arial"/>
          <w:i/>
          <w:szCs w:val="24"/>
        </w:rPr>
      </w:pPr>
      <w:r w:rsidRPr="008B06B9">
        <w:rPr>
          <w:rFonts w:cs="Arial"/>
          <w:i/>
          <w:szCs w:val="24"/>
        </w:rPr>
        <w:t>Source: Statistical Office of the SR</w:t>
      </w:r>
      <w:r w:rsidRPr="008B06B9">
        <w:rPr>
          <w:rFonts w:cs="Arial"/>
          <w:b/>
          <w:bCs/>
          <w:i/>
          <w:szCs w:val="24"/>
        </w:rPr>
        <w:t xml:space="preserve"> </w:t>
      </w:r>
      <w:r w:rsidRPr="008B06B9">
        <w:rPr>
          <w:rFonts w:cs="Arial"/>
          <w:bCs/>
          <w:i/>
          <w:szCs w:val="24"/>
        </w:rPr>
        <w:t>(</w:t>
      </w:r>
      <w:proofErr w:type="spellStart"/>
      <w:r w:rsidRPr="008B06B9">
        <w:rPr>
          <w:rFonts w:cs="Arial"/>
          <w:i/>
          <w:szCs w:val="24"/>
        </w:rPr>
        <w:t>Informácie</w:t>
      </w:r>
      <w:proofErr w:type="spellEnd"/>
      <w:r w:rsidRPr="008B06B9">
        <w:rPr>
          <w:rFonts w:cs="Arial"/>
          <w:i/>
          <w:szCs w:val="24"/>
        </w:rPr>
        <w:t>, 2015, unpublished document)</w:t>
      </w:r>
    </w:p>
    <w:p w14:paraId="3E68E662" w14:textId="77777777" w:rsidR="009440D9" w:rsidRPr="008B06B9" w:rsidRDefault="009440D9" w:rsidP="000965D8">
      <w:pPr>
        <w:autoSpaceDE w:val="0"/>
        <w:autoSpaceDN w:val="0"/>
        <w:adjustRightInd w:val="0"/>
        <w:rPr>
          <w:rFonts w:cs="Arial"/>
          <w:i/>
          <w:szCs w:val="24"/>
        </w:rPr>
      </w:pPr>
    </w:p>
    <w:p w14:paraId="0033A45B" w14:textId="1A553DB5" w:rsidR="000717E0" w:rsidRPr="008B06B9" w:rsidRDefault="00122298" w:rsidP="000965D8">
      <w:r w:rsidRPr="008B06B9">
        <w:rPr>
          <w:rFonts w:cs="Arial"/>
          <w:szCs w:val="24"/>
        </w:rPr>
        <w:t xml:space="preserve">The data in </w:t>
      </w:r>
      <w:r w:rsidR="000717E0" w:rsidRPr="008B06B9">
        <w:rPr>
          <w:rFonts w:cs="Arial"/>
          <w:szCs w:val="24"/>
        </w:rPr>
        <w:t xml:space="preserve">the table show </w:t>
      </w:r>
      <w:r w:rsidRPr="008B06B9">
        <w:rPr>
          <w:rFonts w:cs="Arial"/>
          <w:szCs w:val="24"/>
        </w:rPr>
        <w:t xml:space="preserve">that </w:t>
      </w:r>
      <w:r w:rsidR="000717E0" w:rsidRPr="008B06B9">
        <w:rPr>
          <w:rFonts w:cs="Arial"/>
          <w:szCs w:val="24"/>
        </w:rPr>
        <w:t xml:space="preserve">an average equivalent disposal income </w:t>
      </w:r>
      <w:r w:rsidR="00383BD4" w:rsidRPr="008B06B9">
        <w:rPr>
          <w:rFonts w:cs="Arial"/>
          <w:szCs w:val="24"/>
        </w:rPr>
        <w:t xml:space="preserve">per month </w:t>
      </w:r>
      <w:r w:rsidR="000717E0" w:rsidRPr="008B06B9">
        <w:rPr>
          <w:rFonts w:cs="Arial"/>
          <w:szCs w:val="24"/>
        </w:rPr>
        <w:t>in 2014 was 1.12-times higher in households with non-disabled member (</w:t>
      </w:r>
      <w:r w:rsidR="002A03A6" w:rsidRPr="008B06B9">
        <w:rPr>
          <w:rFonts w:cs="Arial"/>
          <w:szCs w:val="24"/>
        </w:rPr>
        <w:t>€</w:t>
      </w:r>
      <w:r w:rsidR="002A03A6" w:rsidRPr="008B06B9">
        <w:t> </w:t>
      </w:r>
      <w:r w:rsidR="000717E0" w:rsidRPr="008B06B9">
        <w:rPr>
          <w:rFonts w:cs="Arial"/>
          <w:szCs w:val="24"/>
        </w:rPr>
        <w:t xml:space="preserve">655 in </w:t>
      </w:r>
      <w:r w:rsidR="000965D8" w:rsidRPr="008B06B9">
        <w:rPr>
          <w:rFonts w:cs="Arial"/>
          <w:szCs w:val="24"/>
        </w:rPr>
        <w:t>comparison to</w:t>
      </w:r>
      <w:r w:rsidR="002A03A6" w:rsidRPr="008B06B9">
        <w:rPr>
          <w:rFonts w:cs="Arial"/>
          <w:szCs w:val="24"/>
        </w:rPr>
        <w:t xml:space="preserve"> €</w:t>
      </w:r>
      <w:r w:rsidR="002A03A6" w:rsidRPr="008B06B9">
        <w:t> </w:t>
      </w:r>
      <w:r w:rsidR="002A03A6" w:rsidRPr="008B06B9">
        <w:rPr>
          <w:rFonts w:cs="Arial"/>
          <w:szCs w:val="24"/>
        </w:rPr>
        <w:t xml:space="preserve">584 </w:t>
      </w:r>
      <w:r w:rsidR="000717E0" w:rsidRPr="008B06B9">
        <w:rPr>
          <w:rFonts w:cs="Arial"/>
          <w:szCs w:val="24"/>
        </w:rPr>
        <w:t xml:space="preserve">in household with a member with disability). Annually this </w:t>
      </w:r>
      <w:r w:rsidR="000717E0" w:rsidRPr="008B06B9">
        <w:rPr>
          <w:rFonts w:cs="Arial"/>
          <w:szCs w:val="24"/>
        </w:rPr>
        <w:lastRenderedPageBreak/>
        <w:t xml:space="preserve">income has risen in 2014 in both types of households; </w:t>
      </w:r>
      <w:r w:rsidR="008B06B9" w:rsidRPr="008B06B9">
        <w:rPr>
          <w:rFonts w:cs="Arial"/>
          <w:szCs w:val="24"/>
        </w:rPr>
        <w:t>moreover,</w:t>
      </w:r>
      <w:r w:rsidR="000717E0" w:rsidRPr="008B06B9">
        <w:rPr>
          <w:rFonts w:cs="Arial"/>
          <w:szCs w:val="24"/>
        </w:rPr>
        <w:t xml:space="preserve"> in the households with a member with disability it was the highest since 2012. </w:t>
      </w:r>
    </w:p>
    <w:p w14:paraId="08D0E116" w14:textId="3A3185B3" w:rsidR="00D3074E" w:rsidRPr="008B06B9" w:rsidRDefault="000717E0" w:rsidP="000965D8">
      <w:pPr>
        <w:rPr>
          <w:rFonts w:cs="Arial"/>
          <w:szCs w:val="24"/>
        </w:rPr>
      </w:pPr>
      <w:r w:rsidRPr="008B06B9">
        <w:rPr>
          <w:rFonts w:cs="Arial"/>
          <w:szCs w:val="24"/>
        </w:rPr>
        <w:t>Totally</w:t>
      </w:r>
      <w:r w:rsidR="00D3074E" w:rsidRPr="008B06B9">
        <w:rPr>
          <w:rFonts w:cs="Arial"/>
          <w:szCs w:val="24"/>
        </w:rPr>
        <w:t xml:space="preserve"> 12.5% of households with a member with disability were in the risk of low work intensity </w:t>
      </w:r>
      <w:r w:rsidR="008B06B9" w:rsidRPr="008B06B9">
        <w:rPr>
          <w:rFonts w:cs="Arial"/>
          <w:szCs w:val="24"/>
        </w:rPr>
        <w:t>in</w:t>
      </w:r>
      <w:r w:rsidR="00D3074E" w:rsidRPr="008B06B9">
        <w:rPr>
          <w:rFonts w:cs="Arial"/>
          <w:szCs w:val="24"/>
        </w:rPr>
        <w:t xml:space="preserve"> 2014 </w:t>
      </w:r>
      <w:r w:rsidR="00122298" w:rsidRPr="008B06B9">
        <w:rPr>
          <w:rFonts w:cs="Arial"/>
          <w:szCs w:val="24"/>
        </w:rPr>
        <w:t xml:space="preserve">compared to </w:t>
      </w:r>
      <w:r w:rsidR="00D3074E" w:rsidRPr="008B06B9">
        <w:rPr>
          <w:rFonts w:cs="Arial"/>
          <w:szCs w:val="24"/>
        </w:rPr>
        <w:t>7% of households with non-disabled member</w:t>
      </w:r>
      <w:r w:rsidR="00122298" w:rsidRPr="008B06B9">
        <w:rPr>
          <w:rFonts w:cs="Arial"/>
          <w:szCs w:val="24"/>
        </w:rPr>
        <w:t>s</w:t>
      </w:r>
      <w:r w:rsidR="00D3074E" w:rsidRPr="008B06B9">
        <w:rPr>
          <w:rFonts w:cs="Arial"/>
          <w:szCs w:val="24"/>
        </w:rPr>
        <w:t xml:space="preserve">. </w:t>
      </w:r>
      <w:r w:rsidR="00315C08" w:rsidRPr="008B06B9">
        <w:rPr>
          <w:rFonts w:cs="Arial"/>
          <w:szCs w:val="24"/>
        </w:rPr>
        <w:t>Annually t</w:t>
      </w:r>
      <w:r w:rsidR="00D3074E" w:rsidRPr="008B06B9">
        <w:rPr>
          <w:rFonts w:cs="Arial"/>
          <w:szCs w:val="24"/>
        </w:rPr>
        <w:t>his type of risk has declined slightly</w:t>
      </w:r>
      <w:r w:rsidR="003B2EC3" w:rsidRPr="008B06B9">
        <w:rPr>
          <w:rFonts w:cs="Arial"/>
          <w:szCs w:val="24"/>
        </w:rPr>
        <w:t xml:space="preserve"> among households with a member with disability.</w:t>
      </w:r>
      <w:r w:rsidR="00D3074E" w:rsidRPr="008B06B9">
        <w:rPr>
          <w:rFonts w:cs="Arial"/>
          <w:szCs w:val="24"/>
        </w:rPr>
        <w:t xml:space="preserve"> </w:t>
      </w:r>
    </w:p>
    <w:p w14:paraId="5BEC6643" w14:textId="77777777" w:rsidR="009440D9" w:rsidRPr="008B06B9" w:rsidRDefault="009440D9" w:rsidP="000965D8">
      <w:pPr>
        <w:rPr>
          <w:rFonts w:cs="Arial"/>
          <w:szCs w:val="24"/>
        </w:rPr>
      </w:pPr>
    </w:p>
    <w:p w14:paraId="4D4D2983" w14:textId="6A06DA2E" w:rsidR="00D3074E" w:rsidRPr="008B06B9" w:rsidRDefault="00D3074E" w:rsidP="000965D8">
      <w:pPr>
        <w:rPr>
          <w:rFonts w:cs="Arial"/>
          <w:szCs w:val="24"/>
        </w:rPr>
      </w:pPr>
      <w:r w:rsidRPr="008B06B9">
        <w:rPr>
          <w:rFonts w:cs="Arial"/>
          <w:szCs w:val="24"/>
        </w:rPr>
        <w:t xml:space="preserve">The risk of material deprivation is higher in both types of households but the risk is obvious in households with a member with disability. 29.1% of these households were in the risk of material deprivation in 2014 </w:t>
      </w:r>
      <w:r w:rsidR="00122298" w:rsidRPr="008B06B9">
        <w:rPr>
          <w:rFonts w:cs="Arial"/>
          <w:szCs w:val="24"/>
        </w:rPr>
        <w:t xml:space="preserve">compared to </w:t>
      </w:r>
      <w:r w:rsidRPr="008B06B9">
        <w:rPr>
          <w:rFonts w:cs="Arial"/>
          <w:szCs w:val="24"/>
        </w:rPr>
        <w:t>18% of those with non-disabled member</w:t>
      </w:r>
      <w:r w:rsidR="00122298" w:rsidRPr="008B06B9">
        <w:rPr>
          <w:rFonts w:cs="Arial"/>
          <w:szCs w:val="24"/>
        </w:rPr>
        <w:t>s only</w:t>
      </w:r>
      <w:r w:rsidRPr="008B06B9">
        <w:rPr>
          <w:rFonts w:cs="Arial"/>
          <w:szCs w:val="24"/>
        </w:rPr>
        <w:t>.</w:t>
      </w:r>
      <w:r w:rsidR="003B2EC3" w:rsidRPr="008B06B9">
        <w:rPr>
          <w:rFonts w:cs="Arial"/>
          <w:szCs w:val="24"/>
        </w:rPr>
        <w:t xml:space="preserve"> </w:t>
      </w:r>
      <w:r w:rsidRPr="008B06B9">
        <w:rPr>
          <w:rFonts w:cs="Arial"/>
          <w:szCs w:val="24"/>
        </w:rPr>
        <w:t xml:space="preserve">  </w:t>
      </w:r>
    </w:p>
    <w:p w14:paraId="23ECFD11" w14:textId="77777777" w:rsidR="009440D9" w:rsidRPr="008B06B9" w:rsidRDefault="009440D9" w:rsidP="000965D8">
      <w:pPr>
        <w:rPr>
          <w:rFonts w:cs="Arial"/>
          <w:szCs w:val="24"/>
        </w:rPr>
      </w:pPr>
    </w:p>
    <w:p w14:paraId="0957DDC2" w14:textId="10A79252" w:rsidR="00D3074E" w:rsidRPr="008B06B9" w:rsidRDefault="00D3074E" w:rsidP="000965D8">
      <w:pPr>
        <w:rPr>
          <w:rFonts w:cs="Arial"/>
          <w:szCs w:val="24"/>
        </w:rPr>
      </w:pPr>
      <w:r w:rsidRPr="008B06B9">
        <w:rPr>
          <w:rFonts w:cs="Arial"/>
          <w:szCs w:val="24"/>
        </w:rPr>
        <w:t>Regarding the indicators of material deprivation there are no national data available on disabled people’s access to food, clothing and clean water.</w:t>
      </w:r>
    </w:p>
    <w:p w14:paraId="07A50AF1" w14:textId="77777777" w:rsidR="009440D9" w:rsidRPr="008B06B9" w:rsidRDefault="009440D9" w:rsidP="000965D8">
      <w:pPr>
        <w:rPr>
          <w:rFonts w:cs="Arial"/>
          <w:szCs w:val="24"/>
        </w:rPr>
      </w:pPr>
    </w:p>
    <w:p w14:paraId="7DD6962B" w14:textId="0A469B22" w:rsidR="008608CE" w:rsidRPr="008B06B9" w:rsidRDefault="008955EA" w:rsidP="000965D8">
      <w:pPr>
        <w:rPr>
          <w:rFonts w:cs="Arial"/>
          <w:szCs w:val="24"/>
        </w:rPr>
      </w:pPr>
      <w:r w:rsidRPr="008B06B9">
        <w:rPr>
          <w:rFonts w:cs="Arial"/>
          <w:szCs w:val="24"/>
        </w:rPr>
        <w:t xml:space="preserve">On the </w:t>
      </w:r>
      <w:r w:rsidR="00315C08" w:rsidRPr="008B06B9">
        <w:rPr>
          <w:rFonts w:cs="Arial"/>
          <w:szCs w:val="24"/>
        </w:rPr>
        <w:t>contrary, t</w:t>
      </w:r>
      <w:r w:rsidR="00C11956" w:rsidRPr="008B06B9">
        <w:rPr>
          <w:rFonts w:cs="Arial"/>
          <w:szCs w:val="24"/>
        </w:rPr>
        <w:t>he income from work in households with a member with disability makes</w:t>
      </w:r>
      <w:r w:rsidR="00315C08" w:rsidRPr="008B06B9">
        <w:rPr>
          <w:rFonts w:cs="Arial"/>
          <w:szCs w:val="24"/>
        </w:rPr>
        <w:t xml:space="preserve"> only</w:t>
      </w:r>
      <w:r w:rsidR="00C11956" w:rsidRPr="008B06B9">
        <w:rPr>
          <w:rFonts w:cs="Arial"/>
          <w:szCs w:val="24"/>
        </w:rPr>
        <w:t xml:space="preserve"> 64% of general household income, while in households with non-disabled member it is almost 1.35-times higher (86.1% of general income).</w:t>
      </w:r>
      <w:r w:rsidR="008608CE" w:rsidRPr="008B06B9">
        <w:rPr>
          <w:rFonts w:cs="Arial"/>
          <w:szCs w:val="24"/>
        </w:rPr>
        <w:t xml:space="preserve"> On the other </w:t>
      </w:r>
      <w:r w:rsidR="008B06B9" w:rsidRPr="008B06B9">
        <w:rPr>
          <w:rFonts w:cs="Arial"/>
          <w:szCs w:val="24"/>
        </w:rPr>
        <w:t>hand,</w:t>
      </w:r>
      <w:r w:rsidR="008608CE" w:rsidRPr="008B06B9">
        <w:rPr>
          <w:rFonts w:cs="Arial"/>
          <w:szCs w:val="24"/>
        </w:rPr>
        <w:t xml:space="preserve"> the income from social benefits in households with a member with disability makes higher proportion of general household income (35.4%) than in households with non-disabled member (13%).  </w:t>
      </w:r>
    </w:p>
    <w:p w14:paraId="6E36F81E" w14:textId="77777777" w:rsidR="00CB6621" w:rsidRPr="008B06B9" w:rsidRDefault="00CB6621" w:rsidP="000965D8">
      <w:pPr>
        <w:rPr>
          <w:rFonts w:cs="Arial"/>
          <w:szCs w:val="24"/>
        </w:rPr>
      </w:pPr>
    </w:p>
    <w:p w14:paraId="2065A212" w14:textId="77777777" w:rsidR="009440D9" w:rsidRPr="008B06B9" w:rsidRDefault="009440D9" w:rsidP="000965D8">
      <w:pPr>
        <w:spacing w:line="276" w:lineRule="auto"/>
        <w:rPr>
          <w:rFonts w:eastAsiaTheme="majorEastAsia" w:cs="Arial"/>
          <w:b/>
          <w:bCs/>
          <w:szCs w:val="24"/>
          <w:lang w:bidi="en-US"/>
        </w:rPr>
      </w:pPr>
      <w:r w:rsidRPr="008B06B9">
        <w:rPr>
          <w:rFonts w:cs="Arial"/>
          <w:szCs w:val="24"/>
        </w:rPr>
        <w:br w:type="page"/>
      </w:r>
    </w:p>
    <w:p w14:paraId="1940A6CB" w14:textId="4C01E951" w:rsidR="00FB6BC7" w:rsidRPr="008B06B9" w:rsidRDefault="00FB6BC7" w:rsidP="000965D8">
      <w:pPr>
        <w:pStyle w:val="Heading1"/>
        <w:rPr>
          <w:rFonts w:cs="Arial"/>
          <w:szCs w:val="24"/>
        </w:rPr>
      </w:pPr>
      <w:bookmarkStart w:id="4" w:name="_Toc457317710"/>
      <w:r w:rsidRPr="008B06B9">
        <w:rPr>
          <w:rFonts w:cs="Arial"/>
          <w:szCs w:val="24"/>
        </w:rPr>
        <w:lastRenderedPageBreak/>
        <w:t>Overview o</w:t>
      </w:r>
      <w:r w:rsidR="00D9246D" w:rsidRPr="008B06B9">
        <w:rPr>
          <w:rFonts w:cs="Arial"/>
          <w:szCs w:val="24"/>
        </w:rPr>
        <w:t>f disability protection systems</w:t>
      </w:r>
      <w:bookmarkEnd w:id="4"/>
    </w:p>
    <w:p w14:paraId="0060B85F" w14:textId="77777777" w:rsidR="009440D9" w:rsidRPr="008B06B9" w:rsidRDefault="009440D9" w:rsidP="000965D8">
      <w:pPr>
        <w:rPr>
          <w:lang w:bidi="en-US"/>
        </w:rPr>
      </w:pPr>
    </w:p>
    <w:p w14:paraId="788FFE54" w14:textId="429B19C8" w:rsidR="00DC5256" w:rsidRPr="008B06B9" w:rsidRDefault="00DC5256" w:rsidP="000965D8">
      <w:pPr>
        <w:rPr>
          <w:rFonts w:cs="Arial"/>
          <w:szCs w:val="24"/>
          <w:lang w:bidi="en-US"/>
        </w:rPr>
      </w:pPr>
      <w:r w:rsidRPr="008B06B9">
        <w:rPr>
          <w:rFonts w:cs="Arial"/>
          <w:szCs w:val="24"/>
          <w:lang w:bidi="en-US"/>
        </w:rPr>
        <w:t>Unless otherwise stated, reference to entitlements is from Act No. 447/2008</w:t>
      </w:r>
      <w:r w:rsidRPr="008B06B9">
        <w:rPr>
          <w:rStyle w:val="FootnoteReference"/>
          <w:rFonts w:cs="Arial"/>
          <w:sz w:val="24"/>
          <w:szCs w:val="24"/>
          <w:lang w:bidi="en-US"/>
        </w:rPr>
        <w:footnoteReference w:id="2"/>
      </w:r>
    </w:p>
    <w:p w14:paraId="604B7DB4" w14:textId="77777777" w:rsidR="00FB6BC7" w:rsidRPr="008B06B9" w:rsidRDefault="00FB6BC7" w:rsidP="000965D8">
      <w:pPr>
        <w:rPr>
          <w:rFonts w:cs="Arial"/>
          <w:szCs w:val="24"/>
        </w:rPr>
      </w:pPr>
    </w:p>
    <w:p w14:paraId="4B2258ED" w14:textId="77777777" w:rsidR="00FB6BC7" w:rsidRPr="008B06B9" w:rsidRDefault="00FB6BC7" w:rsidP="000965D8">
      <w:pPr>
        <w:pStyle w:val="Heading2"/>
        <w:rPr>
          <w:rFonts w:cs="Arial"/>
          <w:szCs w:val="24"/>
        </w:rPr>
      </w:pPr>
      <w:bookmarkStart w:id="5" w:name="_Toc457317711"/>
      <w:r w:rsidRPr="008B06B9">
        <w:rPr>
          <w:rFonts w:cs="Arial"/>
          <w:szCs w:val="24"/>
        </w:rPr>
        <w:t>Services, devices and assistance</w:t>
      </w:r>
      <w:bookmarkEnd w:id="5"/>
    </w:p>
    <w:p w14:paraId="7FBA6392" w14:textId="77777777" w:rsidR="00935FA3" w:rsidRPr="008B06B9" w:rsidRDefault="00935FA3" w:rsidP="000965D8">
      <w:pPr>
        <w:rPr>
          <w:rFonts w:cs="Arial"/>
          <w:szCs w:val="24"/>
        </w:rPr>
      </w:pPr>
    </w:p>
    <w:p w14:paraId="2ABE279E" w14:textId="305EF400" w:rsidR="001647B0" w:rsidRPr="008B06B9" w:rsidRDefault="001647B0" w:rsidP="000965D8">
      <w:pPr>
        <w:pStyle w:val="Heading3"/>
      </w:pPr>
      <w:bookmarkStart w:id="6" w:name="_Toc457317712"/>
      <w:r w:rsidRPr="008B06B9">
        <w:t>Devices (including assistive technologies)</w:t>
      </w:r>
      <w:bookmarkEnd w:id="6"/>
    </w:p>
    <w:p w14:paraId="5C02ADF7" w14:textId="77777777" w:rsidR="001647B0" w:rsidRPr="008B06B9" w:rsidRDefault="001647B0" w:rsidP="000965D8">
      <w:pPr>
        <w:rPr>
          <w:rFonts w:cs="Arial"/>
          <w:szCs w:val="24"/>
        </w:rPr>
      </w:pPr>
    </w:p>
    <w:p w14:paraId="6DEC9433" w14:textId="26DEBF0C" w:rsidR="001647B0" w:rsidRPr="008B06B9" w:rsidRDefault="001647B0" w:rsidP="000965D8">
      <w:pPr>
        <w:pStyle w:val="ListParagraph"/>
        <w:numPr>
          <w:ilvl w:val="0"/>
          <w:numId w:val="8"/>
        </w:numPr>
        <w:ind w:left="284" w:hanging="284"/>
        <w:rPr>
          <w:rFonts w:cs="Arial"/>
          <w:b/>
          <w:szCs w:val="24"/>
        </w:rPr>
      </w:pPr>
      <w:r w:rsidRPr="008B06B9">
        <w:rPr>
          <w:rFonts w:cs="Arial"/>
          <w:b/>
          <w:szCs w:val="24"/>
        </w:rPr>
        <w:t>Devices from public health insurance scheme</w:t>
      </w:r>
    </w:p>
    <w:p w14:paraId="4A53F8B7" w14:textId="77777777" w:rsidR="009440D9" w:rsidRPr="008B06B9" w:rsidRDefault="009440D9" w:rsidP="000965D8">
      <w:pPr>
        <w:rPr>
          <w:rFonts w:cs="Arial"/>
          <w:b/>
          <w:szCs w:val="24"/>
        </w:rPr>
      </w:pPr>
    </w:p>
    <w:p w14:paraId="705B8E53" w14:textId="4D1FDE46" w:rsidR="00EE1363" w:rsidRPr="008B06B9" w:rsidRDefault="002B1E55" w:rsidP="000965D8">
      <w:pPr>
        <w:rPr>
          <w:rFonts w:cs="Arial"/>
          <w:szCs w:val="24"/>
        </w:rPr>
      </w:pPr>
      <w:r w:rsidRPr="008B06B9">
        <w:rPr>
          <w:rFonts w:cs="Arial"/>
          <w:szCs w:val="24"/>
        </w:rPr>
        <w:t xml:space="preserve">Assistive devices for disabled persons with various types and degrees of functional impairments are provided from the health insurance fund under Act No. 140/1998 Coll. on </w:t>
      </w:r>
      <w:r w:rsidR="004846D3" w:rsidRPr="008B06B9">
        <w:rPr>
          <w:rFonts w:cs="Arial"/>
          <w:szCs w:val="24"/>
        </w:rPr>
        <w:t xml:space="preserve">medicines </w:t>
      </w:r>
      <w:r w:rsidRPr="008B06B9">
        <w:rPr>
          <w:rFonts w:cs="Arial"/>
          <w:szCs w:val="24"/>
        </w:rPr>
        <w:t>and medical</w:t>
      </w:r>
      <w:r w:rsidR="004846D3" w:rsidRPr="008B06B9">
        <w:rPr>
          <w:rFonts w:cs="Arial"/>
          <w:szCs w:val="24"/>
        </w:rPr>
        <w:t xml:space="preserve"> aids</w:t>
      </w:r>
      <w:r w:rsidRPr="008B06B9">
        <w:rPr>
          <w:rFonts w:cs="Arial"/>
          <w:szCs w:val="24"/>
        </w:rPr>
        <w:t>, as amended</w:t>
      </w:r>
      <w:r w:rsidR="005E363E" w:rsidRPr="008B06B9">
        <w:rPr>
          <w:rFonts w:cs="Arial"/>
          <w:szCs w:val="24"/>
        </w:rPr>
        <w:t>.</w:t>
      </w:r>
      <w:r w:rsidR="00DC5256" w:rsidRPr="008B06B9">
        <w:rPr>
          <w:rStyle w:val="FootnoteReference"/>
          <w:rFonts w:cs="Arial"/>
          <w:sz w:val="24"/>
          <w:szCs w:val="24"/>
        </w:rPr>
        <w:footnoteReference w:id="3"/>
      </w:r>
      <w:r w:rsidR="005E363E" w:rsidRPr="008B06B9">
        <w:rPr>
          <w:rFonts w:cs="Arial"/>
          <w:szCs w:val="24"/>
        </w:rPr>
        <w:t xml:space="preserve"> There is a Register of categorised medical aids which is regularly </w:t>
      </w:r>
      <w:r w:rsidRPr="008B06B9">
        <w:rPr>
          <w:rFonts w:cs="Arial"/>
          <w:szCs w:val="24"/>
        </w:rPr>
        <w:t xml:space="preserve">updated (the most recent </w:t>
      </w:r>
      <w:r w:rsidR="005E363E" w:rsidRPr="008B06B9">
        <w:rPr>
          <w:rFonts w:cs="Arial"/>
          <w:szCs w:val="24"/>
        </w:rPr>
        <w:t>updating is valid since January 2016</w:t>
      </w:r>
      <w:r w:rsidRPr="008B06B9">
        <w:rPr>
          <w:rFonts w:cs="Arial"/>
          <w:szCs w:val="24"/>
        </w:rPr>
        <w:t>).</w:t>
      </w:r>
      <w:r w:rsidR="00DC5256" w:rsidRPr="008B06B9">
        <w:rPr>
          <w:rStyle w:val="FootnoteReference"/>
          <w:rFonts w:cs="Arial"/>
          <w:sz w:val="24"/>
          <w:szCs w:val="24"/>
        </w:rPr>
        <w:footnoteReference w:id="4"/>
      </w:r>
      <w:r w:rsidR="00A77E10" w:rsidRPr="008B06B9">
        <w:rPr>
          <w:rFonts w:cs="Arial"/>
          <w:szCs w:val="24"/>
        </w:rPr>
        <w:t xml:space="preserve"> </w:t>
      </w:r>
      <w:r w:rsidRPr="008B06B9">
        <w:rPr>
          <w:rFonts w:cs="Arial"/>
          <w:szCs w:val="24"/>
        </w:rPr>
        <w:t>The health insurance fund finances, for example, cru</w:t>
      </w:r>
      <w:r w:rsidR="00017FC4" w:rsidRPr="008B06B9">
        <w:rPr>
          <w:rFonts w:cs="Arial"/>
          <w:szCs w:val="24"/>
        </w:rPr>
        <w:t>tches, mechanical and electric</w:t>
      </w:r>
      <w:r w:rsidRPr="008B06B9">
        <w:rPr>
          <w:rFonts w:cs="Arial"/>
          <w:szCs w:val="24"/>
        </w:rPr>
        <w:t xml:space="preserve"> wheelchairs, bathtub boards</w:t>
      </w:r>
      <w:r w:rsidR="00242C6B" w:rsidRPr="008B06B9">
        <w:rPr>
          <w:rFonts w:cs="Arial"/>
          <w:szCs w:val="24"/>
        </w:rPr>
        <w:t>, hearing appliance or</w:t>
      </w:r>
      <w:r w:rsidRPr="008B06B9">
        <w:rPr>
          <w:rFonts w:cs="Arial"/>
          <w:szCs w:val="24"/>
        </w:rPr>
        <w:t xml:space="preserve"> adaptive beds. </w:t>
      </w:r>
    </w:p>
    <w:p w14:paraId="5DCFD3F4" w14:textId="77777777" w:rsidR="00A94960" w:rsidRPr="008B06B9" w:rsidRDefault="00A94960" w:rsidP="000965D8">
      <w:pPr>
        <w:rPr>
          <w:rFonts w:cs="Arial"/>
          <w:szCs w:val="24"/>
        </w:rPr>
      </w:pPr>
    </w:p>
    <w:p w14:paraId="65836530" w14:textId="30715174" w:rsidR="00A94960" w:rsidRPr="008B06B9" w:rsidRDefault="00A94960" w:rsidP="000965D8">
      <w:pPr>
        <w:rPr>
          <w:rFonts w:cs="Arial"/>
          <w:szCs w:val="24"/>
        </w:rPr>
      </w:pPr>
      <w:r w:rsidRPr="008B06B9">
        <w:rPr>
          <w:rFonts w:cs="Arial"/>
          <w:b/>
          <w:szCs w:val="24"/>
        </w:rPr>
        <w:t xml:space="preserve">B. Devices from social assistance pillar </w:t>
      </w:r>
      <w:r w:rsidRPr="008B06B9">
        <w:rPr>
          <w:rFonts w:cs="Arial"/>
          <w:szCs w:val="24"/>
        </w:rPr>
        <w:t xml:space="preserve">(provided </w:t>
      </w:r>
      <w:r w:rsidR="002B1E55" w:rsidRPr="008B06B9">
        <w:rPr>
          <w:rFonts w:cs="Arial"/>
          <w:szCs w:val="24"/>
        </w:rPr>
        <w:t>under Act No. 447/2008 Coll. on direct payments for compensation for the consequences of severe disabilities</w:t>
      </w:r>
      <w:r w:rsidR="00D21C8C" w:rsidRPr="008B06B9">
        <w:rPr>
          <w:rFonts w:cs="Arial"/>
          <w:szCs w:val="24"/>
        </w:rPr>
        <w:t>, as amended</w:t>
      </w:r>
      <w:r w:rsidRPr="008B06B9">
        <w:rPr>
          <w:rFonts w:cs="Arial"/>
          <w:szCs w:val="24"/>
        </w:rPr>
        <w:t>)</w:t>
      </w:r>
      <w:r w:rsidR="00DC5256" w:rsidRPr="008B06B9">
        <w:rPr>
          <w:rStyle w:val="FootnoteReference"/>
          <w:rFonts w:cs="Arial"/>
          <w:sz w:val="24"/>
          <w:szCs w:val="24"/>
        </w:rPr>
        <w:footnoteReference w:id="5"/>
      </w:r>
      <w:r w:rsidR="00A77E10" w:rsidRPr="008B06B9">
        <w:rPr>
          <w:rFonts w:cs="Arial"/>
          <w:szCs w:val="24"/>
        </w:rPr>
        <w:t xml:space="preserve"> </w:t>
      </w:r>
    </w:p>
    <w:p w14:paraId="6C5CD4A3" w14:textId="77777777" w:rsidR="00A94960" w:rsidRPr="008B06B9" w:rsidRDefault="00A94960" w:rsidP="000965D8">
      <w:pPr>
        <w:rPr>
          <w:rFonts w:cs="Arial"/>
          <w:szCs w:val="24"/>
        </w:rPr>
      </w:pPr>
    </w:p>
    <w:p w14:paraId="5CA972E1" w14:textId="5DF79F9B" w:rsidR="00A94960" w:rsidRPr="008B06B9" w:rsidRDefault="00A94960" w:rsidP="000965D8">
      <w:pPr>
        <w:rPr>
          <w:rFonts w:cs="Arial"/>
          <w:szCs w:val="24"/>
        </w:rPr>
      </w:pPr>
      <w:r w:rsidRPr="008B06B9">
        <w:rPr>
          <w:rFonts w:cs="Arial"/>
          <w:i/>
          <w:szCs w:val="24"/>
        </w:rPr>
        <w:t xml:space="preserve">Name: </w:t>
      </w:r>
      <w:r w:rsidR="002B1E55" w:rsidRPr="008B06B9">
        <w:rPr>
          <w:rFonts w:cs="Arial"/>
          <w:b/>
          <w:szCs w:val="24"/>
        </w:rPr>
        <w:t>cash</w:t>
      </w:r>
      <w:r w:rsidR="00FC7578" w:rsidRPr="008B06B9">
        <w:rPr>
          <w:rFonts w:cs="Arial"/>
          <w:b/>
          <w:szCs w:val="24"/>
        </w:rPr>
        <w:t>-</w:t>
      </w:r>
      <w:r w:rsidR="002B1E55" w:rsidRPr="008B06B9">
        <w:rPr>
          <w:rFonts w:cs="Arial"/>
          <w:b/>
          <w:szCs w:val="24"/>
        </w:rPr>
        <w:t>benefit for purchasing a dev</w:t>
      </w:r>
      <w:r w:rsidRPr="008B06B9">
        <w:rPr>
          <w:rFonts w:cs="Arial"/>
          <w:b/>
          <w:szCs w:val="24"/>
        </w:rPr>
        <w:t>ice</w:t>
      </w:r>
      <w:r w:rsidRPr="008B06B9">
        <w:rPr>
          <w:rFonts w:cs="Arial"/>
          <w:szCs w:val="24"/>
        </w:rPr>
        <w:t xml:space="preserve"> (sections 24-28 of the Act)</w:t>
      </w:r>
      <w:r w:rsidR="002A03A6" w:rsidRPr="008B06B9">
        <w:rPr>
          <w:rFonts w:cs="Arial"/>
          <w:szCs w:val="24"/>
        </w:rPr>
        <w:t>;</w:t>
      </w:r>
      <w:r w:rsidR="00DC5256" w:rsidRPr="008B06B9">
        <w:rPr>
          <w:rStyle w:val="FootnoteReference"/>
          <w:rFonts w:cs="Arial"/>
          <w:sz w:val="24"/>
          <w:szCs w:val="24"/>
        </w:rPr>
        <w:footnoteReference w:id="6"/>
      </w:r>
      <w:r w:rsidR="00A77E10" w:rsidRPr="008B06B9">
        <w:rPr>
          <w:rFonts w:cs="Arial"/>
          <w:szCs w:val="24"/>
        </w:rPr>
        <w:t xml:space="preserve"> </w:t>
      </w:r>
      <w:r w:rsidRPr="008B06B9">
        <w:rPr>
          <w:rFonts w:cs="Arial"/>
          <w:szCs w:val="24"/>
        </w:rPr>
        <w:t>cash benefits for training in using a device (sections 24-28 of the Act); cash benefits for device adaptation (sections 24-28 of the Act); cash benefits for repairing a device (section 32 of the Act)</w:t>
      </w:r>
    </w:p>
    <w:p w14:paraId="4F68D02D" w14:textId="68000ACF" w:rsidR="00A94960" w:rsidRPr="008B06B9" w:rsidRDefault="00A94960" w:rsidP="000965D8">
      <w:pPr>
        <w:rPr>
          <w:rFonts w:cs="Arial"/>
          <w:szCs w:val="24"/>
        </w:rPr>
      </w:pPr>
      <w:r w:rsidRPr="008B06B9">
        <w:rPr>
          <w:rFonts w:cs="Arial"/>
          <w:i/>
          <w:szCs w:val="24"/>
        </w:rPr>
        <w:t xml:space="preserve">Purpose: </w:t>
      </w:r>
      <w:r w:rsidRPr="008B06B9">
        <w:rPr>
          <w:rFonts w:cs="Arial"/>
          <w:szCs w:val="24"/>
        </w:rPr>
        <w:t xml:space="preserve">to support moving, communication or self-serving of persons with disabilities in daily living </w:t>
      </w:r>
      <w:r w:rsidR="00D21C8C" w:rsidRPr="008B06B9">
        <w:rPr>
          <w:rFonts w:cs="Arial"/>
          <w:szCs w:val="24"/>
        </w:rPr>
        <w:t xml:space="preserve">and social </w:t>
      </w:r>
      <w:r w:rsidRPr="008B06B9">
        <w:rPr>
          <w:rFonts w:cs="Arial"/>
          <w:szCs w:val="24"/>
        </w:rPr>
        <w:t xml:space="preserve">activities </w:t>
      </w:r>
    </w:p>
    <w:p w14:paraId="43C314F0" w14:textId="136E5816" w:rsidR="00A94960" w:rsidRPr="008B06B9" w:rsidRDefault="00A94960" w:rsidP="000965D8">
      <w:r w:rsidRPr="008B06B9">
        <w:rPr>
          <w:rFonts w:cs="Arial"/>
          <w:i/>
          <w:szCs w:val="24"/>
        </w:rPr>
        <w:t xml:space="preserve">Means </w:t>
      </w:r>
      <w:r w:rsidR="00B96734" w:rsidRPr="008B06B9">
        <w:rPr>
          <w:rFonts w:cs="Arial"/>
          <w:i/>
          <w:szCs w:val="24"/>
        </w:rPr>
        <w:t xml:space="preserve">and property </w:t>
      </w:r>
      <w:r w:rsidRPr="008B06B9">
        <w:rPr>
          <w:rFonts w:cs="Arial"/>
          <w:i/>
          <w:szCs w:val="24"/>
        </w:rPr>
        <w:t xml:space="preserve">tested: </w:t>
      </w:r>
      <w:r w:rsidRPr="008B06B9">
        <w:rPr>
          <w:rFonts w:cs="Arial"/>
          <w:szCs w:val="24"/>
        </w:rPr>
        <w:t xml:space="preserve">yes, </w:t>
      </w:r>
      <w:r w:rsidR="00794EDB" w:rsidRPr="008B06B9">
        <w:rPr>
          <w:rFonts w:cs="Arial"/>
          <w:szCs w:val="24"/>
        </w:rPr>
        <w:t xml:space="preserve">cut-off income limit is over 5 </w:t>
      </w:r>
      <w:r w:rsidR="0013069B" w:rsidRPr="008B06B9">
        <w:rPr>
          <w:rFonts w:cs="Arial"/>
          <w:szCs w:val="24"/>
        </w:rPr>
        <w:t>times</w:t>
      </w:r>
      <w:r w:rsidR="00794EDB" w:rsidRPr="008B06B9">
        <w:rPr>
          <w:rFonts w:cs="Arial"/>
          <w:szCs w:val="24"/>
        </w:rPr>
        <w:t xml:space="preserve"> of living minimum for </w:t>
      </w:r>
      <w:r w:rsidR="00D0669C" w:rsidRPr="008B06B9">
        <w:rPr>
          <w:rFonts w:cs="Arial"/>
          <w:szCs w:val="24"/>
        </w:rPr>
        <w:t xml:space="preserve">an </w:t>
      </w:r>
      <w:r w:rsidR="00794EDB" w:rsidRPr="008B06B9">
        <w:rPr>
          <w:rFonts w:cs="Arial"/>
          <w:szCs w:val="24"/>
        </w:rPr>
        <w:t>adult person</w:t>
      </w:r>
      <w:r w:rsidR="00A77E10" w:rsidRPr="008B06B9">
        <w:rPr>
          <w:rFonts w:cs="Arial"/>
          <w:szCs w:val="24"/>
        </w:rPr>
        <w:t xml:space="preserve"> </w:t>
      </w:r>
      <w:r w:rsidR="004248C2" w:rsidRPr="008B06B9">
        <w:rPr>
          <w:rFonts w:cs="Arial"/>
          <w:szCs w:val="24"/>
        </w:rPr>
        <w:t xml:space="preserve">as a social protection scheme </w:t>
      </w:r>
      <w:r w:rsidR="00A77E10" w:rsidRPr="008B06B9">
        <w:rPr>
          <w:rFonts w:cs="Arial"/>
          <w:szCs w:val="24"/>
        </w:rPr>
        <w:t>(presently sum 198,09</w:t>
      </w:r>
      <w:r w:rsidR="002A03A6" w:rsidRPr="008B06B9">
        <w:t> </w:t>
      </w:r>
      <w:r w:rsidR="002A03A6" w:rsidRPr="008B06B9">
        <w:rPr>
          <w:rFonts w:cs="Arial"/>
          <w:szCs w:val="24"/>
        </w:rPr>
        <w:t>€</w:t>
      </w:r>
      <w:r w:rsidR="00A77E10" w:rsidRPr="008B06B9">
        <w:rPr>
          <w:rFonts w:cs="Arial"/>
          <w:szCs w:val="24"/>
        </w:rPr>
        <w:t>)</w:t>
      </w:r>
      <w:r w:rsidR="002A03A6" w:rsidRPr="008B06B9">
        <w:rPr>
          <w:rFonts w:cs="Arial"/>
          <w:szCs w:val="24"/>
        </w:rPr>
        <w:t>,</w:t>
      </w:r>
      <w:r w:rsidR="00DC5256" w:rsidRPr="008B06B9">
        <w:rPr>
          <w:rStyle w:val="FootnoteReference"/>
          <w:rFonts w:cs="Arial"/>
          <w:sz w:val="24"/>
          <w:szCs w:val="24"/>
        </w:rPr>
        <w:footnoteReference w:id="7"/>
      </w:r>
      <w:r w:rsidR="00794EDB" w:rsidRPr="008B06B9">
        <w:rPr>
          <w:rFonts w:cs="Arial"/>
          <w:szCs w:val="24"/>
        </w:rPr>
        <w:t xml:space="preserve"> </w:t>
      </w:r>
      <w:proofErr w:type="spellStart"/>
      <w:r w:rsidR="004846D3" w:rsidRPr="008B06B9">
        <w:rPr>
          <w:rFonts w:cs="Arial"/>
          <w:szCs w:val="24"/>
        </w:rPr>
        <w:t>i</w:t>
      </w:r>
      <w:proofErr w:type="spellEnd"/>
      <w:r w:rsidR="004846D3" w:rsidRPr="008B06B9">
        <w:rPr>
          <w:rFonts w:cs="Arial"/>
          <w:szCs w:val="24"/>
        </w:rPr>
        <w:t xml:space="preserve">. e. currently </w:t>
      </w:r>
      <w:r w:rsidR="004248C2" w:rsidRPr="008B06B9">
        <w:rPr>
          <w:rFonts w:cs="Arial"/>
          <w:szCs w:val="24"/>
        </w:rPr>
        <w:t xml:space="preserve">almost </w:t>
      </w:r>
      <w:r w:rsidR="00794EDB" w:rsidRPr="008B06B9">
        <w:rPr>
          <w:rFonts w:cs="Arial"/>
          <w:szCs w:val="24"/>
        </w:rPr>
        <w:t>990</w:t>
      </w:r>
      <w:r w:rsidR="002A03A6" w:rsidRPr="008B06B9">
        <w:t> </w:t>
      </w:r>
      <w:r w:rsidR="002A03A6" w:rsidRPr="008B06B9">
        <w:rPr>
          <w:rFonts w:cs="Arial"/>
          <w:szCs w:val="24"/>
        </w:rPr>
        <w:t>€</w:t>
      </w:r>
      <w:r w:rsidR="004248C2" w:rsidRPr="008B06B9">
        <w:rPr>
          <w:rFonts w:cs="Arial"/>
          <w:szCs w:val="24"/>
        </w:rPr>
        <w:t xml:space="preserve"> (5x198</w:t>
      </w:r>
      <w:r w:rsidR="002A03A6" w:rsidRPr="008B06B9">
        <w:t> </w:t>
      </w:r>
      <w:r w:rsidR="002A03A6" w:rsidRPr="008B06B9">
        <w:rPr>
          <w:rFonts w:cs="Arial"/>
          <w:szCs w:val="24"/>
        </w:rPr>
        <w:t>€</w:t>
      </w:r>
      <w:r w:rsidR="004248C2" w:rsidRPr="008B06B9">
        <w:rPr>
          <w:rFonts w:cs="Arial"/>
          <w:szCs w:val="24"/>
        </w:rPr>
        <w:t>)</w:t>
      </w:r>
      <w:r w:rsidR="00794EDB" w:rsidRPr="008B06B9">
        <w:rPr>
          <w:rFonts w:cs="Arial"/>
          <w:szCs w:val="24"/>
        </w:rPr>
        <w:t>.</w:t>
      </w:r>
      <w:r w:rsidR="00B96734" w:rsidRPr="008B06B9">
        <w:rPr>
          <w:rFonts w:cs="Arial"/>
          <w:szCs w:val="24"/>
        </w:rPr>
        <w:t xml:space="preserve">  Property cut-off limit is over 39 833</w:t>
      </w:r>
      <w:r w:rsidR="002A03A6" w:rsidRPr="008B06B9">
        <w:t> </w:t>
      </w:r>
      <w:r w:rsidR="002A03A6" w:rsidRPr="008B06B9">
        <w:rPr>
          <w:rFonts w:cs="Arial"/>
          <w:szCs w:val="24"/>
        </w:rPr>
        <w:t>€</w:t>
      </w:r>
      <w:r w:rsidR="00B96734" w:rsidRPr="008B06B9">
        <w:rPr>
          <w:rFonts w:cs="Arial"/>
          <w:szCs w:val="24"/>
        </w:rPr>
        <w:t>.</w:t>
      </w:r>
      <w:r w:rsidR="005F1CDF" w:rsidRPr="008B06B9">
        <w:rPr>
          <w:rFonts w:cs="Arial"/>
          <w:szCs w:val="24"/>
        </w:rPr>
        <w:t xml:space="preserve"> When the person´ s property value (ownership of flats, gardens, houses which are not used for daily living) exceeds this sum, there is no claim for cash benefit for any device.</w:t>
      </w:r>
    </w:p>
    <w:p w14:paraId="53781771" w14:textId="19C2375E" w:rsidR="00A94960" w:rsidRPr="008B06B9" w:rsidRDefault="00A94960" w:rsidP="000965D8">
      <w:pPr>
        <w:rPr>
          <w:rFonts w:cs="Arial"/>
          <w:i/>
          <w:szCs w:val="24"/>
        </w:rPr>
      </w:pPr>
      <w:r w:rsidRPr="008B06B9">
        <w:rPr>
          <w:rFonts w:cs="Arial"/>
          <w:i/>
          <w:szCs w:val="24"/>
        </w:rPr>
        <w:t>Social insurance:</w:t>
      </w:r>
      <w:r w:rsidR="00D21C8C" w:rsidRPr="008B06B9">
        <w:rPr>
          <w:rFonts w:cs="Arial"/>
          <w:i/>
          <w:szCs w:val="24"/>
        </w:rPr>
        <w:t xml:space="preserve"> </w:t>
      </w:r>
      <w:r w:rsidR="00D21C8C" w:rsidRPr="008B06B9">
        <w:rPr>
          <w:rFonts w:cs="Arial"/>
          <w:szCs w:val="24"/>
        </w:rPr>
        <w:t>no</w:t>
      </w:r>
    </w:p>
    <w:p w14:paraId="41283978" w14:textId="3445B621" w:rsidR="00A94960" w:rsidRPr="008B06B9" w:rsidRDefault="00A94960" w:rsidP="000965D8">
      <w:pPr>
        <w:rPr>
          <w:rFonts w:cs="Arial"/>
          <w:szCs w:val="24"/>
        </w:rPr>
      </w:pPr>
      <w:r w:rsidRPr="008B06B9">
        <w:rPr>
          <w:rFonts w:cs="Arial"/>
          <w:i/>
          <w:szCs w:val="24"/>
        </w:rPr>
        <w:t xml:space="preserve">Eligibility: </w:t>
      </w:r>
      <w:r w:rsidR="00951CFF" w:rsidRPr="008B06B9">
        <w:rPr>
          <w:rFonts w:cs="Arial"/>
          <w:szCs w:val="24"/>
        </w:rPr>
        <w:t>status of a person with severe disability (at least 50% of functional</w:t>
      </w:r>
      <w:r w:rsidR="00685D04" w:rsidRPr="008B06B9">
        <w:rPr>
          <w:rFonts w:cs="Arial"/>
          <w:szCs w:val="24"/>
        </w:rPr>
        <w:t xml:space="preserve"> disorder</w:t>
      </w:r>
      <w:r w:rsidR="00951CFF" w:rsidRPr="008B06B9">
        <w:rPr>
          <w:rFonts w:cs="Arial"/>
          <w:szCs w:val="24"/>
        </w:rPr>
        <w:t xml:space="preserve">); means and needs tested; </w:t>
      </w:r>
      <w:r w:rsidR="00794EDB" w:rsidRPr="008B06B9">
        <w:rPr>
          <w:rFonts w:cs="Arial"/>
          <w:szCs w:val="24"/>
        </w:rPr>
        <w:t xml:space="preserve">no age limit; level of benefit is based on a price of </w:t>
      </w:r>
      <w:r w:rsidR="00D0669C" w:rsidRPr="008B06B9">
        <w:rPr>
          <w:rFonts w:cs="Arial"/>
          <w:szCs w:val="24"/>
        </w:rPr>
        <w:t xml:space="preserve">a </w:t>
      </w:r>
      <w:r w:rsidR="00794EDB" w:rsidRPr="008B06B9">
        <w:rPr>
          <w:rFonts w:cs="Arial"/>
          <w:szCs w:val="24"/>
        </w:rPr>
        <w:t xml:space="preserve">device </w:t>
      </w:r>
      <w:r w:rsidR="00D0669C" w:rsidRPr="008B06B9">
        <w:rPr>
          <w:rFonts w:cs="Arial"/>
          <w:szCs w:val="24"/>
        </w:rPr>
        <w:t xml:space="preserve">– its </w:t>
      </w:r>
      <w:r w:rsidR="00794EDB" w:rsidRPr="008B06B9">
        <w:rPr>
          <w:rFonts w:cs="Arial"/>
          <w:szCs w:val="24"/>
        </w:rPr>
        <w:t>purchase, t</w:t>
      </w:r>
      <w:r w:rsidR="00D0669C" w:rsidRPr="008B06B9">
        <w:rPr>
          <w:rFonts w:cs="Arial"/>
          <w:szCs w:val="24"/>
        </w:rPr>
        <w:t xml:space="preserve">raining, adaptation or </w:t>
      </w:r>
      <w:proofErr w:type="spellStart"/>
      <w:r w:rsidR="00D0669C" w:rsidRPr="008B06B9">
        <w:rPr>
          <w:rFonts w:cs="Arial"/>
          <w:szCs w:val="24"/>
        </w:rPr>
        <w:t>repairment</w:t>
      </w:r>
      <w:proofErr w:type="spellEnd"/>
      <w:r w:rsidR="00794EDB" w:rsidRPr="008B06B9">
        <w:rPr>
          <w:rFonts w:cs="Arial"/>
          <w:szCs w:val="24"/>
        </w:rPr>
        <w:t xml:space="preserve"> </w:t>
      </w:r>
      <w:r w:rsidR="00D0669C" w:rsidRPr="008B06B9">
        <w:rPr>
          <w:rFonts w:cs="Arial"/>
          <w:szCs w:val="24"/>
        </w:rPr>
        <w:t xml:space="preserve">- </w:t>
      </w:r>
      <w:r w:rsidR="00794EDB" w:rsidRPr="008B06B9">
        <w:rPr>
          <w:rFonts w:cs="Arial"/>
          <w:szCs w:val="24"/>
        </w:rPr>
        <w:t>in combinatio</w:t>
      </w:r>
      <w:r w:rsidR="00D21C8C" w:rsidRPr="008B06B9">
        <w:rPr>
          <w:rFonts w:cs="Arial"/>
          <w:szCs w:val="24"/>
        </w:rPr>
        <w:t xml:space="preserve">n with </w:t>
      </w:r>
      <w:r w:rsidR="00685D04" w:rsidRPr="008B06B9">
        <w:rPr>
          <w:rFonts w:cs="Arial"/>
          <w:szCs w:val="24"/>
        </w:rPr>
        <w:t xml:space="preserve">the income of a </w:t>
      </w:r>
      <w:r w:rsidR="00D21C8C" w:rsidRPr="008B06B9">
        <w:rPr>
          <w:rFonts w:cs="Arial"/>
          <w:szCs w:val="24"/>
        </w:rPr>
        <w:t>person with disability</w:t>
      </w:r>
      <w:r w:rsidR="00794EDB" w:rsidRPr="008B06B9">
        <w:rPr>
          <w:rFonts w:cs="Arial"/>
          <w:szCs w:val="24"/>
        </w:rPr>
        <w:t>.</w:t>
      </w:r>
      <w:r w:rsidR="00D21C8C" w:rsidRPr="008B06B9">
        <w:rPr>
          <w:rFonts w:cs="Arial"/>
          <w:szCs w:val="24"/>
        </w:rPr>
        <w:t xml:space="preserve"> </w:t>
      </w:r>
      <w:r w:rsidR="001114BF" w:rsidRPr="008B06B9">
        <w:rPr>
          <w:rFonts w:cs="Arial"/>
          <w:szCs w:val="24"/>
        </w:rPr>
        <w:t xml:space="preserve">There is a legal rule that cash benefits for purchasing a device cannot be provided if the </w:t>
      </w:r>
      <w:r w:rsidR="00685D04" w:rsidRPr="008B06B9">
        <w:rPr>
          <w:rFonts w:cs="Arial"/>
          <w:szCs w:val="24"/>
        </w:rPr>
        <w:t xml:space="preserve">same </w:t>
      </w:r>
      <w:r w:rsidR="001114BF" w:rsidRPr="008B06B9">
        <w:rPr>
          <w:rFonts w:cs="Arial"/>
          <w:szCs w:val="24"/>
        </w:rPr>
        <w:t>device is provided from the health insurance system, with the exception of second mechanical and electric wheelchair and second hearing appliances.</w:t>
      </w:r>
      <w:r w:rsidR="00DC5256" w:rsidRPr="008B06B9">
        <w:rPr>
          <w:rStyle w:val="FootnoteReference"/>
          <w:rFonts w:cs="Arial"/>
          <w:sz w:val="24"/>
          <w:szCs w:val="24"/>
        </w:rPr>
        <w:footnoteReference w:id="8"/>
      </w:r>
    </w:p>
    <w:p w14:paraId="012E60BF" w14:textId="4B450995" w:rsidR="001114BF" w:rsidRPr="008B06B9" w:rsidRDefault="001114BF" w:rsidP="000965D8">
      <w:pPr>
        <w:rPr>
          <w:rFonts w:cs="Arial"/>
          <w:szCs w:val="24"/>
        </w:rPr>
      </w:pPr>
      <w:r w:rsidRPr="008B06B9">
        <w:rPr>
          <w:rFonts w:cs="Arial"/>
          <w:i/>
          <w:szCs w:val="24"/>
        </w:rPr>
        <w:lastRenderedPageBreak/>
        <w:t xml:space="preserve">Name: </w:t>
      </w:r>
      <w:r w:rsidRPr="008B06B9">
        <w:rPr>
          <w:rFonts w:cs="Arial"/>
          <w:b/>
          <w:szCs w:val="24"/>
        </w:rPr>
        <w:t>cash</w:t>
      </w:r>
      <w:r w:rsidR="00FC7578" w:rsidRPr="008B06B9">
        <w:rPr>
          <w:rFonts w:cs="Arial"/>
          <w:b/>
          <w:szCs w:val="24"/>
        </w:rPr>
        <w:t>-</w:t>
      </w:r>
      <w:r w:rsidR="00D0669C" w:rsidRPr="008B06B9">
        <w:rPr>
          <w:rFonts w:cs="Arial"/>
          <w:b/>
          <w:szCs w:val="24"/>
        </w:rPr>
        <w:t>benefit for purchase</w:t>
      </w:r>
      <w:r w:rsidRPr="008B06B9">
        <w:rPr>
          <w:rFonts w:cs="Arial"/>
          <w:b/>
          <w:szCs w:val="24"/>
        </w:rPr>
        <w:t xml:space="preserve"> </w:t>
      </w:r>
      <w:r w:rsidR="00D0669C" w:rsidRPr="008B06B9">
        <w:rPr>
          <w:rFonts w:cs="Arial"/>
          <w:b/>
          <w:szCs w:val="24"/>
        </w:rPr>
        <w:t xml:space="preserve">of </w:t>
      </w:r>
      <w:r w:rsidRPr="008B06B9">
        <w:rPr>
          <w:rFonts w:cs="Arial"/>
          <w:b/>
          <w:szCs w:val="24"/>
        </w:rPr>
        <w:t>a lifting appliance</w:t>
      </w:r>
      <w:r w:rsidRPr="008B06B9">
        <w:rPr>
          <w:rFonts w:cs="Arial"/>
          <w:szCs w:val="24"/>
        </w:rPr>
        <w:t xml:space="preserve"> (section 33 of the Act).</w:t>
      </w:r>
      <w:r w:rsidR="00DC5256" w:rsidRPr="008B06B9">
        <w:rPr>
          <w:rStyle w:val="FootnoteReference"/>
          <w:rFonts w:cs="Arial"/>
          <w:sz w:val="24"/>
          <w:szCs w:val="24"/>
        </w:rPr>
        <w:footnoteReference w:id="9"/>
      </w:r>
    </w:p>
    <w:p w14:paraId="6991EE07" w14:textId="2AB88C9D" w:rsidR="001114BF" w:rsidRPr="008B06B9" w:rsidRDefault="001114BF" w:rsidP="000965D8">
      <w:pPr>
        <w:rPr>
          <w:rFonts w:cs="Arial"/>
          <w:szCs w:val="24"/>
        </w:rPr>
      </w:pPr>
      <w:r w:rsidRPr="008B06B9">
        <w:rPr>
          <w:rFonts w:cs="Arial"/>
          <w:i/>
          <w:szCs w:val="24"/>
        </w:rPr>
        <w:t xml:space="preserve">Purpose: </w:t>
      </w:r>
      <w:r w:rsidRPr="008B06B9">
        <w:rPr>
          <w:rFonts w:cs="Arial"/>
          <w:szCs w:val="24"/>
        </w:rPr>
        <w:t xml:space="preserve">to support moving within a dwelling </w:t>
      </w:r>
    </w:p>
    <w:p w14:paraId="1B2FF5FF" w14:textId="6C7C6ECE" w:rsidR="006547AC" w:rsidRPr="008B06B9" w:rsidRDefault="001114BF" w:rsidP="000965D8">
      <w:r w:rsidRPr="008B06B9">
        <w:rPr>
          <w:rFonts w:cs="Arial"/>
          <w:i/>
          <w:szCs w:val="24"/>
        </w:rPr>
        <w:t xml:space="preserve">Means tested: </w:t>
      </w:r>
      <w:r w:rsidRPr="008B06B9">
        <w:rPr>
          <w:rFonts w:cs="Arial"/>
          <w:szCs w:val="24"/>
        </w:rPr>
        <w:t>yes, cut</w:t>
      </w:r>
      <w:r w:rsidR="00C97661" w:rsidRPr="008B06B9">
        <w:rPr>
          <w:rFonts w:cs="Arial"/>
          <w:szCs w:val="24"/>
        </w:rPr>
        <w:t xml:space="preserve">-off income limit is over 5 </w:t>
      </w:r>
      <w:r w:rsidR="007B1E44" w:rsidRPr="008B06B9">
        <w:rPr>
          <w:rFonts w:cs="Arial"/>
          <w:szCs w:val="24"/>
        </w:rPr>
        <w:t>times</w:t>
      </w:r>
      <w:r w:rsidRPr="008B06B9">
        <w:rPr>
          <w:rFonts w:cs="Arial"/>
          <w:szCs w:val="24"/>
        </w:rPr>
        <w:t xml:space="preserve"> of living minimum for </w:t>
      </w:r>
      <w:r w:rsidR="00D0669C" w:rsidRPr="008B06B9">
        <w:rPr>
          <w:rFonts w:cs="Arial"/>
          <w:szCs w:val="24"/>
        </w:rPr>
        <w:t xml:space="preserve">an </w:t>
      </w:r>
      <w:r w:rsidRPr="008B06B9">
        <w:rPr>
          <w:rFonts w:cs="Arial"/>
          <w:szCs w:val="24"/>
        </w:rPr>
        <w:t xml:space="preserve">adult person, </w:t>
      </w:r>
      <w:r w:rsidR="00D0669C" w:rsidRPr="008B06B9">
        <w:rPr>
          <w:rFonts w:cs="Arial"/>
          <w:szCs w:val="24"/>
        </w:rPr>
        <w:t xml:space="preserve">currently </w:t>
      </w:r>
      <w:r w:rsidR="00D21C8C" w:rsidRPr="008B06B9">
        <w:rPr>
          <w:rFonts w:cs="Arial"/>
          <w:szCs w:val="24"/>
        </w:rPr>
        <w:t>ca</w:t>
      </w:r>
      <w:r w:rsidRPr="008B06B9">
        <w:rPr>
          <w:rFonts w:cs="Arial"/>
          <w:szCs w:val="24"/>
        </w:rPr>
        <w:t xml:space="preserve"> 990</w:t>
      </w:r>
      <w:r w:rsidR="002A03A6" w:rsidRPr="008B06B9">
        <w:t> </w:t>
      </w:r>
      <w:r w:rsidR="002A03A6" w:rsidRPr="008B06B9">
        <w:rPr>
          <w:rFonts w:cs="Arial"/>
          <w:szCs w:val="24"/>
        </w:rPr>
        <w:t>€</w:t>
      </w:r>
      <w:r w:rsidRPr="008B06B9">
        <w:rPr>
          <w:rFonts w:cs="Arial"/>
          <w:szCs w:val="24"/>
        </w:rPr>
        <w:t>/month.</w:t>
      </w:r>
      <w:r w:rsidR="00B96734" w:rsidRPr="008B06B9">
        <w:rPr>
          <w:rFonts w:cs="Arial"/>
          <w:szCs w:val="24"/>
        </w:rPr>
        <w:t xml:space="preserve"> Property cut-off limit is over 39 833</w:t>
      </w:r>
      <w:r w:rsidR="002A03A6" w:rsidRPr="008B06B9">
        <w:t> </w:t>
      </w:r>
      <w:r w:rsidR="002A03A6" w:rsidRPr="008B06B9">
        <w:rPr>
          <w:rFonts w:cs="Arial"/>
          <w:szCs w:val="24"/>
        </w:rPr>
        <w:t>€</w:t>
      </w:r>
      <w:r w:rsidR="00B96734" w:rsidRPr="008B06B9">
        <w:rPr>
          <w:rFonts w:cs="Arial"/>
          <w:szCs w:val="24"/>
        </w:rPr>
        <w:t>.</w:t>
      </w:r>
    </w:p>
    <w:p w14:paraId="35A67E75" w14:textId="453AFC57" w:rsidR="001114BF" w:rsidRPr="008B06B9" w:rsidRDefault="001114BF" w:rsidP="000965D8">
      <w:pPr>
        <w:rPr>
          <w:rFonts w:cs="Arial"/>
          <w:szCs w:val="24"/>
        </w:rPr>
      </w:pPr>
      <w:r w:rsidRPr="008B06B9">
        <w:rPr>
          <w:rFonts w:cs="Arial"/>
          <w:i/>
          <w:szCs w:val="24"/>
        </w:rPr>
        <w:t>Social insurance:</w:t>
      </w:r>
      <w:r w:rsidR="00D21C8C" w:rsidRPr="008B06B9">
        <w:rPr>
          <w:rFonts w:cs="Arial"/>
          <w:i/>
          <w:szCs w:val="24"/>
        </w:rPr>
        <w:t xml:space="preserve"> </w:t>
      </w:r>
      <w:r w:rsidR="00D21C8C" w:rsidRPr="008B06B9">
        <w:rPr>
          <w:rFonts w:cs="Arial"/>
          <w:szCs w:val="24"/>
        </w:rPr>
        <w:t>no</w:t>
      </w:r>
    </w:p>
    <w:p w14:paraId="4F4E2C3D" w14:textId="7B337F3E" w:rsidR="001114BF" w:rsidRPr="008B06B9" w:rsidRDefault="00951CFF" w:rsidP="000965D8">
      <w:pPr>
        <w:rPr>
          <w:rFonts w:cs="Arial"/>
          <w:szCs w:val="24"/>
        </w:rPr>
      </w:pPr>
      <w:r w:rsidRPr="008B06B9">
        <w:rPr>
          <w:rFonts w:cs="Arial"/>
          <w:i/>
          <w:szCs w:val="24"/>
        </w:rPr>
        <w:t xml:space="preserve">Eligibility: </w:t>
      </w:r>
      <w:r w:rsidRPr="008B06B9">
        <w:rPr>
          <w:rFonts w:cs="Arial"/>
          <w:szCs w:val="24"/>
        </w:rPr>
        <w:t>status of a person with severe disability (at least 50% of functional</w:t>
      </w:r>
      <w:r w:rsidR="00D0669C" w:rsidRPr="008B06B9">
        <w:rPr>
          <w:rFonts w:cs="Arial"/>
          <w:szCs w:val="24"/>
        </w:rPr>
        <w:t xml:space="preserve"> disorder</w:t>
      </w:r>
      <w:r w:rsidRPr="008B06B9">
        <w:rPr>
          <w:rFonts w:cs="Arial"/>
          <w:szCs w:val="24"/>
        </w:rPr>
        <w:t xml:space="preserve">); </w:t>
      </w:r>
      <w:r w:rsidR="001114BF" w:rsidRPr="008B06B9">
        <w:rPr>
          <w:rFonts w:cs="Arial"/>
          <w:szCs w:val="24"/>
        </w:rPr>
        <w:t xml:space="preserve">means and needs tested; no age limit; level of benefit is based on a price of the lifting appliance in combination with </w:t>
      </w:r>
      <w:r w:rsidR="005209CA" w:rsidRPr="008B06B9">
        <w:rPr>
          <w:rFonts w:cs="Arial"/>
          <w:szCs w:val="24"/>
        </w:rPr>
        <w:t xml:space="preserve">an income of </w:t>
      </w:r>
      <w:r w:rsidR="001114BF" w:rsidRPr="008B06B9">
        <w:rPr>
          <w:rFonts w:cs="Arial"/>
          <w:szCs w:val="24"/>
        </w:rPr>
        <w:t>a person with disability.</w:t>
      </w:r>
    </w:p>
    <w:p w14:paraId="050402EB" w14:textId="4407C472" w:rsidR="001114BF" w:rsidRPr="008B06B9" w:rsidRDefault="001114BF" w:rsidP="000965D8">
      <w:pPr>
        <w:rPr>
          <w:rFonts w:cs="Arial"/>
          <w:szCs w:val="24"/>
        </w:rPr>
      </w:pPr>
    </w:p>
    <w:p w14:paraId="596A665B" w14:textId="7364EBF1" w:rsidR="00B96734" w:rsidRPr="008B06B9" w:rsidRDefault="00B96734" w:rsidP="000965D8">
      <w:pPr>
        <w:rPr>
          <w:rFonts w:cs="Arial"/>
          <w:szCs w:val="24"/>
        </w:rPr>
      </w:pPr>
      <w:r w:rsidRPr="008B06B9">
        <w:rPr>
          <w:rFonts w:cs="Arial"/>
          <w:i/>
          <w:szCs w:val="24"/>
        </w:rPr>
        <w:t xml:space="preserve">Name: </w:t>
      </w:r>
      <w:r w:rsidRPr="008B06B9">
        <w:rPr>
          <w:rFonts w:cs="Arial"/>
          <w:b/>
          <w:szCs w:val="24"/>
        </w:rPr>
        <w:t>cash</w:t>
      </w:r>
      <w:r w:rsidR="00FC7578" w:rsidRPr="008B06B9">
        <w:rPr>
          <w:rFonts w:cs="Arial"/>
          <w:b/>
          <w:szCs w:val="24"/>
        </w:rPr>
        <w:t>-</w:t>
      </w:r>
      <w:r w:rsidR="005209CA" w:rsidRPr="008B06B9">
        <w:rPr>
          <w:rFonts w:cs="Arial"/>
          <w:b/>
          <w:szCs w:val="24"/>
        </w:rPr>
        <w:t>benefit for purchase</w:t>
      </w:r>
      <w:r w:rsidRPr="008B06B9">
        <w:rPr>
          <w:rFonts w:cs="Arial"/>
          <w:b/>
          <w:szCs w:val="24"/>
        </w:rPr>
        <w:t xml:space="preserve"> </w:t>
      </w:r>
      <w:r w:rsidR="005209CA" w:rsidRPr="008B06B9">
        <w:rPr>
          <w:rFonts w:cs="Arial"/>
          <w:b/>
          <w:szCs w:val="24"/>
        </w:rPr>
        <w:t xml:space="preserve">of </w:t>
      </w:r>
      <w:r w:rsidRPr="008B06B9">
        <w:rPr>
          <w:rFonts w:cs="Arial"/>
          <w:b/>
          <w:szCs w:val="24"/>
        </w:rPr>
        <w:t>a specially trained dog</w:t>
      </w:r>
      <w:r w:rsidRPr="008B06B9">
        <w:rPr>
          <w:rFonts w:cs="Arial"/>
          <w:szCs w:val="24"/>
        </w:rPr>
        <w:t xml:space="preserve"> (such dog is considered for compensation purpose as a</w:t>
      </w:r>
      <w:r w:rsidR="00685D04" w:rsidRPr="008B06B9">
        <w:rPr>
          <w:rFonts w:cs="Arial"/>
          <w:szCs w:val="24"/>
        </w:rPr>
        <w:t>n aid</w:t>
      </w:r>
      <w:r w:rsidR="00DC5256" w:rsidRPr="008B06B9">
        <w:rPr>
          <w:rFonts w:cs="Arial"/>
          <w:szCs w:val="24"/>
        </w:rPr>
        <w:t>)</w:t>
      </w:r>
      <w:r w:rsidR="00DC5256" w:rsidRPr="008B06B9">
        <w:rPr>
          <w:rStyle w:val="FootnoteReference"/>
          <w:rFonts w:cs="Arial"/>
          <w:sz w:val="24"/>
          <w:szCs w:val="24"/>
        </w:rPr>
        <w:footnoteReference w:id="10"/>
      </w:r>
    </w:p>
    <w:p w14:paraId="61E5A5F2" w14:textId="72AAF9D7" w:rsidR="00B96734" w:rsidRPr="008B06B9" w:rsidRDefault="00B96734" w:rsidP="000965D8">
      <w:pPr>
        <w:rPr>
          <w:rFonts w:cs="Arial"/>
          <w:szCs w:val="24"/>
        </w:rPr>
      </w:pPr>
      <w:r w:rsidRPr="008B06B9">
        <w:rPr>
          <w:rFonts w:cs="Arial"/>
          <w:i/>
          <w:szCs w:val="24"/>
        </w:rPr>
        <w:t xml:space="preserve">Purpose: </w:t>
      </w:r>
      <w:r w:rsidRPr="008B06B9">
        <w:rPr>
          <w:rFonts w:cs="Arial"/>
          <w:szCs w:val="24"/>
        </w:rPr>
        <w:t>to support moving and orientation of persons with disabilities</w:t>
      </w:r>
      <w:r w:rsidR="00D21C8C" w:rsidRPr="008B06B9">
        <w:rPr>
          <w:rFonts w:cs="Arial"/>
          <w:szCs w:val="24"/>
        </w:rPr>
        <w:t>, mainly ou</w:t>
      </w:r>
      <w:r w:rsidR="00685D04" w:rsidRPr="008B06B9">
        <w:rPr>
          <w:rFonts w:cs="Arial"/>
          <w:szCs w:val="24"/>
        </w:rPr>
        <w:t>tdoors</w:t>
      </w:r>
      <w:r w:rsidR="00D21C8C" w:rsidRPr="008B06B9">
        <w:rPr>
          <w:rFonts w:cs="Arial"/>
          <w:szCs w:val="24"/>
        </w:rPr>
        <w:t xml:space="preserve"> </w:t>
      </w:r>
      <w:r w:rsidRPr="008B06B9">
        <w:rPr>
          <w:rFonts w:cs="Arial"/>
          <w:szCs w:val="24"/>
        </w:rPr>
        <w:t xml:space="preserve"> </w:t>
      </w:r>
    </w:p>
    <w:p w14:paraId="421C1C8A" w14:textId="3AD2F622" w:rsidR="00B96734" w:rsidRPr="008B06B9" w:rsidRDefault="00B96734" w:rsidP="000965D8">
      <w:pPr>
        <w:rPr>
          <w:rFonts w:cs="Arial"/>
          <w:szCs w:val="24"/>
        </w:rPr>
      </w:pPr>
      <w:r w:rsidRPr="008B06B9">
        <w:rPr>
          <w:rFonts w:cs="Arial"/>
          <w:i/>
          <w:szCs w:val="24"/>
        </w:rPr>
        <w:t xml:space="preserve">Means tested: </w:t>
      </w:r>
      <w:r w:rsidRPr="008B06B9">
        <w:rPr>
          <w:rFonts w:cs="Arial"/>
          <w:szCs w:val="24"/>
        </w:rPr>
        <w:t xml:space="preserve">yes, cut-off income limit is over 5 </w:t>
      </w:r>
      <w:r w:rsidR="007B1E44" w:rsidRPr="008B06B9">
        <w:rPr>
          <w:rFonts w:cs="Arial"/>
          <w:szCs w:val="24"/>
        </w:rPr>
        <w:t>times</w:t>
      </w:r>
      <w:r w:rsidRPr="008B06B9">
        <w:rPr>
          <w:rFonts w:cs="Arial"/>
          <w:szCs w:val="24"/>
        </w:rPr>
        <w:t xml:space="preserve"> of living minimum for adult person, </w:t>
      </w:r>
      <w:r w:rsidR="002F76EA" w:rsidRPr="008B06B9">
        <w:rPr>
          <w:rFonts w:cs="Arial"/>
          <w:szCs w:val="24"/>
        </w:rPr>
        <w:t xml:space="preserve">currently </w:t>
      </w:r>
      <w:r w:rsidR="00D21C8C" w:rsidRPr="008B06B9">
        <w:rPr>
          <w:rFonts w:cs="Arial"/>
          <w:szCs w:val="24"/>
        </w:rPr>
        <w:t>ca 990</w:t>
      </w:r>
      <w:r w:rsidR="002A03A6" w:rsidRPr="008B06B9">
        <w:rPr>
          <w:rFonts w:cs="Arial"/>
          <w:szCs w:val="24"/>
        </w:rPr>
        <w:t xml:space="preserve"> €</w:t>
      </w:r>
      <w:r w:rsidR="00D21C8C" w:rsidRPr="008B06B9">
        <w:rPr>
          <w:rFonts w:cs="Arial"/>
          <w:szCs w:val="24"/>
        </w:rPr>
        <w:t>/month</w:t>
      </w:r>
      <w:r w:rsidRPr="008B06B9">
        <w:rPr>
          <w:rFonts w:cs="Arial"/>
          <w:szCs w:val="24"/>
        </w:rPr>
        <w:t>. Property cut-off limit is over 39 833</w:t>
      </w:r>
      <w:r w:rsidR="002A03A6" w:rsidRPr="008B06B9">
        <w:rPr>
          <w:rFonts w:cs="Arial"/>
          <w:szCs w:val="24"/>
        </w:rPr>
        <w:t xml:space="preserve"> €</w:t>
      </w:r>
      <w:r w:rsidRPr="008B06B9">
        <w:rPr>
          <w:rFonts w:cs="Arial"/>
          <w:szCs w:val="24"/>
        </w:rPr>
        <w:t>.</w:t>
      </w:r>
    </w:p>
    <w:p w14:paraId="4B7FBBFD" w14:textId="44CC47B2" w:rsidR="00B96734" w:rsidRPr="008B06B9" w:rsidRDefault="00B96734" w:rsidP="000965D8">
      <w:pPr>
        <w:rPr>
          <w:rFonts w:cs="Arial"/>
          <w:i/>
          <w:szCs w:val="24"/>
        </w:rPr>
      </w:pPr>
      <w:r w:rsidRPr="008B06B9">
        <w:rPr>
          <w:rFonts w:cs="Arial"/>
          <w:i/>
          <w:szCs w:val="24"/>
        </w:rPr>
        <w:t>Social insurance:</w:t>
      </w:r>
      <w:r w:rsidR="00D21C8C" w:rsidRPr="008B06B9">
        <w:rPr>
          <w:rFonts w:cs="Arial"/>
          <w:i/>
          <w:szCs w:val="24"/>
        </w:rPr>
        <w:t xml:space="preserve"> </w:t>
      </w:r>
      <w:r w:rsidR="00D21C8C" w:rsidRPr="008B06B9">
        <w:rPr>
          <w:rFonts w:cs="Arial"/>
          <w:szCs w:val="24"/>
        </w:rPr>
        <w:t>no</w:t>
      </w:r>
    </w:p>
    <w:p w14:paraId="2D9CB1C0" w14:textId="25A7BF8E" w:rsidR="00A94960" w:rsidRPr="008B06B9" w:rsidRDefault="00B96734" w:rsidP="000965D8">
      <w:pPr>
        <w:rPr>
          <w:rFonts w:cs="Arial"/>
          <w:szCs w:val="24"/>
        </w:rPr>
      </w:pPr>
      <w:r w:rsidRPr="008B06B9">
        <w:rPr>
          <w:rFonts w:cs="Arial"/>
          <w:i/>
          <w:szCs w:val="24"/>
        </w:rPr>
        <w:t>Eligibility:</w:t>
      </w:r>
      <w:r w:rsidR="00951CFF" w:rsidRPr="008B06B9">
        <w:rPr>
          <w:rFonts w:cs="Arial"/>
          <w:szCs w:val="24"/>
        </w:rPr>
        <w:t xml:space="preserve"> status of a person with severe disability (at least 50% of functional</w:t>
      </w:r>
      <w:r w:rsidR="002F76EA" w:rsidRPr="008B06B9">
        <w:rPr>
          <w:rFonts w:cs="Arial"/>
          <w:szCs w:val="24"/>
        </w:rPr>
        <w:t xml:space="preserve"> disorder</w:t>
      </w:r>
      <w:r w:rsidR="00951CFF" w:rsidRPr="008B06B9">
        <w:rPr>
          <w:rFonts w:cs="Arial"/>
          <w:szCs w:val="24"/>
        </w:rPr>
        <w:t xml:space="preserve">); </w:t>
      </w:r>
      <w:r w:rsidRPr="008B06B9">
        <w:rPr>
          <w:rFonts w:cs="Arial"/>
          <w:szCs w:val="24"/>
        </w:rPr>
        <w:t xml:space="preserve">means and needs tested; no age limit; level of benefit is based on </w:t>
      </w:r>
      <w:r w:rsidR="002F76EA" w:rsidRPr="008B06B9">
        <w:rPr>
          <w:rFonts w:cs="Arial"/>
          <w:szCs w:val="24"/>
        </w:rPr>
        <w:t xml:space="preserve">an income of </w:t>
      </w:r>
      <w:r w:rsidRPr="008B06B9">
        <w:rPr>
          <w:rFonts w:cs="Arial"/>
          <w:szCs w:val="24"/>
        </w:rPr>
        <w:t xml:space="preserve">a person </w:t>
      </w:r>
      <w:r w:rsidR="002F76EA" w:rsidRPr="008B06B9">
        <w:rPr>
          <w:rFonts w:cs="Arial"/>
          <w:szCs w:val="24"/>
        </w:rPr>
        <w:t>with disability</w:t>
      </w:r>
      <w:r w:rsidRPr="008B06B9">
        <w:rPr>
          <w:rFonts w:cs="Arial"/>
          <w:szCs w:val="24"/>
        </w:rPr>
        <w:t xml:space="preserve">. </w:t>
      </w:r>
    </w:p>
    <w:p w14:paraId="2372BB0D" w14:textId="6E37F2B0" w:rsidR="00DA6D1A" w:rsidRPr="008B06B9" w:rsidRDefault="00DA6D1A" w:rsidP="000965D8">
      <w:pPr>
        <w:rPr>
          <w:rFonts w:cs="Arial"/>
          <w:szCs w:val="24"/>
        </w:rPr>
      </w:pPr>
    </w:p>
    <w:p w14:paraId="037EB725" w14:textId="676913C4" w:rsidR="00DA6D1A" w:rsidRPr="008B06B9" w:rsidRDefault="00DA6D1A" w:rsidP="000965D8">
      <w:pPr>
        <w:pStyle w:val="Heading3"/>
        <w:numPr>
          <w:ilvl w:val="2"/>
          <w:numId w:val="6"/>
        </w:numPr>
      </w:pPr>
      <w:bookmarkStart w:id="7" w:name="_Toc457317713"/>
      <w:r w:rsidRPr="008B06B9">
        <w:t>Personal assistance</w:t>
      </w:r>
      <w:bookmarkEnd w:id="7"/>
    </w:p>
    <w:p w14:paraId="2F035F62" w14:textId="77777777" w:rsidR="00F348DB" w:rsidRPr="008B06B9" w:rsidRDefault="00F348DB" w:rsidP="000965D8">
      <w:pPr>
        <w:rPr>
          <w:rFonts w:cs="Arial"/>
          <w:i/>
          <w:szCs w:val="24"/>
        </w:rPr>
      </w:pPr>
    </w:p>
    <w:p w14:paraId="2F6EF7B0" w14:textId="07274F28" w:rsidR="00F348DB" w:rsidRPr="008B06B9" w:rsidRDefault="00D21C8C" w:rsidP="000965D8">
      <w:pPr>
        <w:rPr>
          <w:rFonts w:cs="Arial"/>
          <w:szCs w:val="24"/>
        </w:rPr>
      </w:pPr>
      <w:r w:rsidRPr="008B06B9">
        <w:rPr>
          <w:rFonts w:cs="Arial"/>
          <w:szCs w:val="24"/>
        </w:rPr>
        <w:t>E</w:t>
      </w:r>
      <w:r w:rsidR="00F348DB" w:rsidRPr="008B06B9">
        <w:rPr>
          <w:rFonts w:cs="Arial"/>
          <w:szCs w:val="24"/>
        </w:rPr>
        <w:t>ntitlements are regulated under Act No. 447/2008 Coll. on direct payments for compensation for the consequences of severe disabilities</w:t>
      </w:r>
      <w:r w:rsidRPr="008B06B9">
        <w:rPr>
          <w:rFonts w:cs="Arial"/>
          <w:szCs w:val="24"/>
        </w:rPr>
        <w:t xml:space="preserve"> as amended</w:t>
      </w:r>
      <w:r w:rsidR="00F348DB" w:rsidRPr="008B06B9">
        <w:rPr>
          <w:rFonts w:cs="Arial"/>
          <w:szCs w:val="24"/>
        </w:rPr>
        <w:t xml:space="preserve"> (sections 22-23 of the Act)</w:t>
      </w:r>
    </w:p>
    <w:p w14:paraId="5D082FF5" w14:textId="77777777" w:rsidR="00F348DB" w:rsidRPr="008B06B9" w:rsidRDefault="00F348DB" w:rsidP="000965D8">
      <w:pPr>
        <w:rPr>
          <w:rFonts w:cs="Arial"/>
          <w:i/>
          <w:szCs w:val="24"/>
        </w:rPr>
      </w:pPr>
    </w:p>
    <w:p w14:paraId="74E77897" w14:textId="5655807E" w:rsidR="00AF563B" w:rsidRPr="008B06B9" w:rsidRDefault="00AF563B" w:rsidP="000965D8">
      <w:pPr>
        <w:rPr>
          <w:rFonts w:cs="Arial"/>
          <w:b/>
          <w:szCs w:val="24"/>
        </w:rPr>
      </w:pPr>
      <w:r w:rsidRPr="008B06B9">
        <w:rPr>
          <w:rFonts w:cs="Arial"/>
          <w:i/>
          <w:szCs w:val="24"/>
        </w:rPr>
        <w:t xml:space="preserve">Name: </w:t>
      </w:r>
      <w:r w:rsidRPr="008B06B9">
        <w:rPr>
          <w:rFonts w:cs="Arial"/>
          <w:b/>
          <w:szCs w:val="24"/>
        </w:rPr>
        <w:t>cash</w:t>
      </w:r>
      <w:r w:rsidR="00FC7578" w:rsidRPr="008B06B9">
        <w:rPr>
          <w:rFonts w:cs="Arial"/>
          <w:b/>
          <w:szCs w:val="24"/>
        </w:rPr>
        <w:t>-</w:t>
      </w:r>
      <w:r w:rsidRPr="008B06B9">
        <w:rPr>
          <w:rFonts w:cs="Arial"/>
          <w:b/>
          <w:szCs w:val="24"/>
        </w:rPr>
        <w:t xml:space="preserve">benefit for personal assistance </w:t>
      </w:r>
    </w:p>
    <w:p w14:paraId="6F0A3C34" w14:textId="756ED775" w:rsidR="00AF563B" w:rsidRPr="008B06B9" w:rsidRDefault="00AF563B" w:rsidP="000965D8">
      <w:pPr>
        <w:rPr>
          <w:rFonts w:cs="Arial"/>
          <w:szCs w:val="24"/>
        </w:rPr>
      </w:pPr>
      <w:r w:rsidRPr="008B06B9">
        <w:rPr>
          <w:rFonts w:cs="Arial"/>
          <w:i/>
          <w:szCs w:val="24"/>
        </w:rPr>
        <w:t xml:space="preserve">Purpose: </w:t>
      </w:r>
      <w:r w:rsidR="00F348DB" w:rsidRPr="008B06B9">
        <w:rPr>
          <w:rFonts w:cs="Arial"/>
          <w:szCs w:val="24"/>
        </w:rPr>
        <w:t xml:space="preserve">to encourage </w:t>
      </w:r>
      <w:r w:rsidR="000D2E80" w:rsidRPr="008B06B9">
        <w:rPr>
          <w:rFonts w:cs="Arial"/>
          <w:szCs w:val="24"/>
        </w:rPr>
        <w:t>i</w:t>
      </w:r>
      <w:r w:rsidR="00F348DB" w:rsidRPr="008B06B9">
        <w:rPr>
          <w:rFonts w:cs="Arial"/>
          <w:szCs w:val="24"/>
        </w:rPr>
        <w:t>ndependence</w:t>
      </w:r>
      <w:r w:rsidR="000D2E80" w:rsidRPr="008B06B9">
        <w:rPr>
          <w:rFonts w:cs="Arial"/>
          <w:szCs w:val="24"/>
        </w:rPr>
        <w:t xml:space="preserve"> of a person with disability</w:t>
      </w:r>
      <w:r w:rsidR="00F348DB" w:rsidRPr="008B06B9">
        <w:rPr>
          <w:rFonts w:cs="Arial"/>
          <w:szCs w:val="24"/>
        </w:rPr>
        <w:t xml:space="preserve"> in </w:t>
      </w:r>
      <w:r w:rsidR="000D2E80" w:rsidRPr="008B06B9">
        <w:rPr>
          <w:rFonts w:cs="Arial"/>
          <w:szCs w:val="24"/>
        </w:rPr>
        <w:t xml:space="preserve">his/her </w:t>
      </w:r>
      <w:r w:rsidR="00F348DB" w:rsidRPr="008B06B9">
        <w:rPr>
          <w:rFonts w:cs="Arial"/>
          <w:szCs w:val="24"/>
        </w:rPr>
        <w:t xml:space="preserve">life and chances to make own choices and decisions </w:t>
      </w:r>
      <w:r w:rsidR="002F76EA" w:rsidRPr="008B06B9">
        <w:rPr>
          <w:rFonts w:cs="Arial"/>
          <w:szCs w:val="24"/>
        </w:rPr>
        <w:t>corresponding</w:t>
      </w:r>
      <w:r w:rsidR="000D2E80" w:rsidRPr="008B06B9">
        <w:rPr>
          <w:rFonts w:cs="Arial"/>
          <w:szCs w:val="24"/>
        </w:rPr>
        <w:t xml:space="preserve"> to his/her age-based life role</w:t>
      </w:r>
      <w:r w:rsidR="00F348DB" w:rsidRPr="008B06B9">
        <w:rPr>
          <w:rFonts w:cs="Arial"/>
          <w:szCs w:val="24"/>
        </w:rPr>
        <w:t xml:space="preserve">, with regard to family, job, education and leisure time </w:t>
      </w:r>
    </w:p>
    <w:p w14:paraId="76B480C3" w14:textId="196FC86D" w:rsidR="00AF563B" w:rsidRPr="008B06B9" w:rsidRDefault="00AF563B" w:rsidP="000965D8">
      <w:pPr>
        <w:rPr>
          <w:rFonts w:cs="Arial"/>
          <w:szCs w:val="24"/>
        </w:rPr>
      </w:pPr>
      <w:r w:rsidRPr="008B06B9">
        <w:rPr>
          <w:rFonts w:cs="Arial"/>
          <w:i/>
          <w:szCs w:val="24"/>
        </w:rPr>
        <w:t xml:space="preserve">Means tested: </w:t>
      </w:r>
      <w:r w:rsidRPr="008B06B9">
        <w:rPr>
          <w:rFonts w:cs="Arial"/>
          <w:szCs w:val="24"/>
        </w:rPr>
        <w:t xml:space="preserve">yes, </w:t>
      </w:r>
      <w:r w:rsidR="00F348DB" w:rsidRPr="008B06B9">
        <w:rPr>
          <w:rFonts w:cs="Arial"/>
          <w:szCs w:val="24"/>
        </w:rPr>
        <w:t>p</w:t>
      </w:r>
      <w:r w:rsidRPr="008B06B9">
        <w:rPr>
          <w:rFonts w:cs="Arial"/>
          <w:szCs w:val="24"/>
        </w:rPr>
        <w:t>roperty cut-off limit is over 39 833</w:t>
      </w:r>
      <w:r w:rsidR="002A03A6" w:rsidRPr="008B06B9">
        <w:rPr>
          <w:rFonts w:cs="Arial"/>
          <w:szCs w:val="24"/>
        </w:rPr>
        <w:t xml:space="preserve"> €</w:t>
      </w:r>
      <w:r w:rsidRPr="008B06B9">
        <w:rPr>
          <w:rFonts w:cs="Arial"/>
          <w:szCs w:val="24"/>
        </w:rPr>
        <w:t>.</w:t>
      </w:r>
      <w:r w:rsidR="00D21C8C" w:rsidRPr="008B06B9">
        <w:rPr>
          <w:rFonts w:cs="Arial"/>
          <w:szCs w:val="24"/>
        </w:rPr>
        <w:t xml:space="preserve"> </w:t>
      </w:r>
      <w:r w:rsidR="00F348DB" w:rsidRPr="008B06B9">
        <w:rPr>
          <w:rFonts w:cs="Arial"/>
          <w:szCs w:val="24"/>
        </w:rPr>
        <w:t xml:space="preserve">There is an income protection up to level of </w:t>
      </w:r>
      <w:r w:rsidR="00B12092" w:rsidRPr="008B06B9">
        <w:rPr>
          <w:rFonts w:cs="Arial"/>
          <w:szCs w:val="24"/>
        </w:rPr>
        <w:t>4</w:t>
      </w:r>
      <w:r w:rsidR="00F348DB" w:rsidRPr="008B06B9">
        <w:rPr>
          <w:rFonts w:cs="Arial"/>
          <w:szCs w:val="24"/>
        </w:rPr>
        <w:t xml:space="preserve"> </w:t>
      </w:r>
      <w:r w:rsidR="007B1E44" w:rsidRPr="008B06B9">
        <w:rPr>
          <w:rFonts w:cs="Arial"/>
          <w:szCs w:val="24"/>
        </w:rPr>
        <w:t>times</w:t>
      </w:r>
      <w:r w:rsidR="00F348DB" w:rsidRPr="008B06B9">
        <w:rPr>
          <w:rFonts w:cs="Arial"/>
          <w:szCs w:val="24"/>
        </w:rPr>
        <w:t xml:space="preserve"> of living minimum </w:t>
      </w:r>
      <w:r w:rsidR="002F76EA" w:rsidRPr="008B06B9">
        <w:rPr>
          <w:rFonts w:cs="Arial"/>
          <w:szCs w:val="24"/>
        </w:rPr>
        <w:t xml:space="preserve">of an </w:t>
      </w:r>
      <w:r w:rsidR="00F348DB" w:rsidRPr="008B06B9">
        <w:rPr>
          <w:rFonts w:cs="Arial"/>
          <w:szCs w:val="24"/>
        </w:rPr>
        <w:t xml:space="preserve">adult person, </w:t>
      </w:r>
      <w:r w:rsidR="002F76EA" w:rsidRPr="008B06B9">
        <w:rPr>
          <w:rFonts w:cs="Arial"/>
          <w:szCs w:val="24"/>
        </w:rPr>
        <w:t xml:space="preserve">currently ca </w:t>
      </w:r>
      <w:r w:rsidR="002A05B8" w:rsidRPr="008B06B9">
        <w:rPr>
          <w:rFonts w:cs="Arial"/>
          <w:szCs w:val="24"/>
        </w:rPr>
        <w:t>79.</w:t>
      </w:r>
      <w:r w:rsidR="00B12092" w:rsidRPr="008B06B9">
        <w:rPr>
          <w:rFonts w:cs="Arial"/>
          <w:szCs w:val="24"/>
        </w:rPr>
        <w:t xml:space="preserve">36 </w:t>
      </w:r>
      <w:r w:rsidR="002A03A6" w:rsidRPr="008B06B9">
        <w:rPr>
          <w:rFonts w:cs="Arial"/>
          <w:szCs w:val="24"/>
        </w:rPr>
        <w:t>€</w:t>
      </w:r>
      <w:r w:rsidR="00F348DB" w:rsidRPr="008B06B9">
        <w:rPr>
          <w:rFonts w:cs="Arial"/>
          <w:szCs w:val="24"/>
        </w:rPr>
        <w:t xml:space="preserve">/month. </w:t>
      </w:r>
      <w:r w:rsidR="002F76EA" w:rsidRPr="008B06B9">
        <w:rPr>
          <w:rFonts w:cs="Arial"/>
          <w:szCs w:val="24"/>
        </w:rPr>
        <w:t xml:space="preserve">When the income of a person is higher, then </w:t>
      </w:r>
      <w:r w:rsidR="00F348DB" w:rsidRPr="008B06B9">
        <w:rPr>
          <w:rFonts w:cs="Arial"/>
          <w:szCs w:val="24"/>
        </w:rPr>
        <w:t xml:space="preserve">the level of benefit is decreasing linearly. </w:t>
      </w:r>
    </w:p>
    <w:p w14:paraId="05BCAC02" w14:textId="695818F3" w:rsidR="00AF563B" w:rsidRPr="008B06B9" w:rsidRDefault="00AF563B" w:rsidP="000965D8">
      <w:pPr>
        <w:rPr>
          <w:rFonts w:cs="Arial"/>
          <w:i/>
          <w:szCs w:val="24"/>
        </w:rPr>
      </w:pPr>
      <w:r w:rsidRPr="008B06B9">
        <w:rPr>
          <w:rFonts w:cs="Arial"/>
          <w:i/>
          <w:szCs w:val="24"/>
        </w:rPr>
        <w:t>Social insurance:</w:t>
      </w:r>
      <w:r w:rsidR="00D21C8C" w:rsidRPr="008B06B9">
        <w:rPr>
          <w:rFonts w:cs="Arial"/>
          <w:i/>
          <w:szCs w:val="24"/>
        </w:rPr>
        <w:t xml:space="preserve"> </w:t>
      </w:r>
      <w:r w:rsidR="00D21C8C" w:rsidRPr="008B06B9">
        <w:rPr>
          <w:rFonts w:cs="Arial"/>
          <w:szCs w:val="24"/>
        </w:rPr>
        <w:t>no</w:t>
      </w:r>
    </w:p>
    <w:p w14:paraId="4DC90484" w14:textId="38A17087" w:rsidR="000D2E80" w:rsidRPr="008B06B9" w:rsidRDefault="00AF563B" w:rsidP="000965D8">
      <w:pPr>
        <w:rPr>
          <w:rFonts w:cs="Arial"/>
          <w:szCs w:val="24"/>
        </w:rPr>
      </w:pPr>
      <w:r w:rsidRPr="008B06B9">
        <w:rPr>
          <w:rFonts w:cs="Arial"/>
          <w:i/>
          <w:szCs w:val="24"/>
        </w:rPr>
        <w:t xml:space="preserve">Eligibility: </w:t>
      </w:r>
      <w:r w:rsidR="00342D21" w:rsidRPr="008B06B9">
        <w:rPr>
          <w:rFonts w:cs="Arial"/>
          <w:i/>
          <w:szCs w:val="24"/>
        </w:rPr>
        <w:t xml:space="preserve">(1) </w:t>
      </w:r>
      <w:r w:rsidR="00951CFF" w:rsidRPr="008B06B9">
        <w:rPr>
          <w:rFonts w:cs="Arial"/>
          <w:szCs w:val="24"/>
        </w:rPr>
        <w:t>status of a person with severe disability (at least 50% of functional</w:t>
      </w:r>
      <w:r w:rsidR="002F76EA" w:rsidRPr="008B06B9">
        <w:rPr>
          <w:rFonts w:cs="Arial"/>
          <w:szCs w:val="24"/>
        </w:rPr>
        <w:t xml:space="preserve"> disorder</w:t>
      </w:r>
      <w:r w:rsidR="00951CFF" w:rsidRPr="008B06B9">
        <w:rPr>
          <w:rFonts w:cs="Arial"/>
          <w:szCs w:val="24"/>
        </w:rPr>
        <w:t xml:space="preserve">); </w:t>
      </w:r>
      <w:r w:rsidR="00342D21" w:rsidRPr="008B06B9">
        <w:rPr>
          <w:rFonts w:cs="Arial"/>
          <w:szCs w:val="24"/>
        </w:rPr>
        <w:t xml:space="preserve">(2) </w:t>
      </w:r>
      <w:r w:rsidRPr="008B06B9">
        <w:rPr>
          <w:rFonts w:cs="Arial"/>
          <w:szCs w:val="24"/>
        </w:rPr>
        <w:t xml:space="preserve">means and needs tested; </w:t>
      </w:r>
      <w:r w:rsidR="00342D21" w:rsidRPr="008B06B9">
        <w:rPr>
          <w:rFonts w:cs="Arial"/>
          <w:szCs w:val="24"/>
        </w:rPr>
        <w:t xml:space="preserve">(3) </w:t>
      </w:r>
      <w:r w:rsidR="00F348DB" w:rsidRPr="008B06B9">
        <w:rPr>
          <w:rFonts w:cs="Arial"/>
          <w:szCs w:val="24"/>
        </w:rPr>
        <w:t xml:space="preserve">the maximum amount for one person is 7,300 hours </w:t>
      </w:r>
      <w:r w:rsidR="00342D21" w:rsidRPr="008B06B9">
        <w:rPr>
          <w:rFonts w:cs="Arial"/>
          <w:szCs w:val="24"/>
        </w:rPr>
        <w:t xml:space="preserve">of personal assistance a </w:t>
      </w:r>
      <w:r w:rsidR="00F348DB" w:rsidRPr="008B06B9">
        <w:rPr>
          <w:rFonts w:cs="Arial"/>
          <w:szCs w:val="24"/>
        </w:rPr>
        <w:t>year</w:t>
      </w:r>
      <w:r w:rsidR="002F76EA" w:rsidRPr="008B06B9">
        <w:rPr>
          <w:rFonts w:cs="Arial"/>
          <w:szCs w:val="24"/>
        </w:rPr>
        <w:t>;</w:t>
      </w:r>
      <w:r w:rsidRPr="008B06B9">
        <w:rPr>
          <w:rFonts w:cs="Arial"/>
          <w:szCs w:val="24"/>
        </w:rPr>
        <w:t xml:space="preserve"> </w:t>
      </w:r>
      <w:r w:rsidR="00342D21" w:rsidRPr="008B06B9">
        <w:rPr>
          <w:rFonts w:cs="Arial"/>
          <w:szCs w:val="24"/>
        </w:rPr>
        <w:t xml:space="preserve">(4) </w:t>
      </w:r>
      <w:r w:rsidRPr="008B06B9">
        <w:rPr>
          <w:rFonts w:cs="Arial"/>
          <w:szCs w:val="24"/>
        </w:rPr>
        <w:t>age limit</w:t>
      </w:r>
      <w:r w:rsidR="002F76EA" w:rsidRPr="008B06B9">
        <w:rPr>
          <w:rFonts w:cs="Arial"/>
          <w:szCs w:val="24"/>
        </w:rPr>
        <w:t>:</w:t>
      </w:r>
      <w:r w:rsidR="00F348DB" w:rsidRPr="008B06B9">
        <w:rPr>
          <w:rFonts w:cs="Arial"/>
          <w:szCs w:val="24"/>
        </w:rPr>
        <w:t xml:space="preserve"> over 6 years </w:t>
      </w:r>
      <w:r w:rsidR="002F76EA" w:rsidRPr="008B06B9">
        <w:rPr>
          <w:rFonts w:cs="Arial"/>
          <w:szCs w:val="24"/>
        </w:rPr>
        <w:t xml:space="preserve">and </w:t>
      </w:r>
      <w:r w:rsidR="00F348DB" w:rsidRPr="008B06B9">
        <w:rPr>
          <w:rFonts w:cs="Arial"/>
          <w:szCs w:val="24"/>
        </w:rPr>
        <w:t>up to 65</w:t>
      </w:r>
      <w:r w:rsidR="00342D21" w:rsidRPr="008B06B9">
        <w:rPr>
          <w:rFonts w:cs="Arial"/>
          <w:szCs w:val="24"/>
        </w:rPr>
        <w:t xml:space="preserve"> years</w:t>
      </w:r>
      <w:r w:rsidR="009440D9" w:rsidRPr="008B06B9">
        <w:rPr>
          <w:rFonts w:cs="Arial"/>
          <w:szCs w:val="24"/>
        </w:rPr>
        <w:t>.</w:t>
      </w:r>
      <w:r w:rsidR="001F623F" w:rsidRPr="008B06B9">
        <w:rPr>
          <w:rStyle w:val="FootnoteReference"/>
          <w:rFonts w:cs="Arial"/>
          <w:sz w:val="24"/>
          <w:szCs w:val="24"/>
        </w:rPr>
        <w:footnoteReference w:id="11"/>
      </w:r>
      <w:r w:rsidR="00F348DB" w:rsidRPr="008B06B9">
        <w:rPr>
          <w:rFonts w:cs="Arial"/>
          <w:szCs w:val="24"/>
        </w:rPr>
        <w:t xml:space="preserve"> </w:t>
      </w:r>
      <w:r w:rsidR="001F623F" w:rsidRPr="008B06B9">
        <w:rPr>
          <w:rFonts w:cs="Arial"/>
          <w:szCs w:val="24"/>
        </w:rPr>
        <w:t xml:space="preserve">Note: </w:t>
      </w:r>
      <w:r w:rsidR="000D2E80" w:rsidRPr="008B06B9">
        <w:rPr>
          <w:rFonts w:cs="Arial"/>
          <w:szCs w:val="24"/>
        </w:rPr>
        <w:t>The benefit does not cover assistance related to job performance or education. In these cases</w:t>
      </w:r>
      <w:r w:rsidR="008B06B9" w:rsidRPr="008B06B9">
        <w:rPr>
          <w:rFonts w:cs="Arial"/>
          <w:szCs w:val="24"/>
        </w:rPr>
        <w:t>,</w:t>
      </w:r>
      <w:r w:rsidR="000D2E80" w:rsidRPr="008B06B9">
        <w:rPr>
          <w:rFonts w:cs="Arial"/>
          <w:szCs w:val="24"/>
        </w:rPr>
        <w:t xml:space="preserve"> assistance can be provided </w:t>
      </w:r>
      <w:r w:rsidR="006351C6" w:rsidRPr="008B06B9">
        <w:rPr>
          <w:rFonts w:cs="Arial"/>
          <w:szCs w:val="24"/>
        </w:rPr>
        <w:t xml:space="preserve">within active labour market measures </w:t>
      </w:r>
      <w:r w:rsidR="000D2E80" w:rsidRPr="008B06B9">
        <w:rPr>
          <w:rFonts w:cs="Arial"/>
          <w:szCs w:val="24"/>
        </w:rPr>
        <w:t>as job assistance (</w:t>
      </w:r>
      <w:r w:rsidR="00401E60" w:rsidRPr="008B06B9">
        <w:rPr>
          <w:rFonts w:cs="Arial"/>
          <w:szCs w:val="24"/>
        </w:rPr>
        <w:t xml:space="preserve">regulated in </w:t>
      </w:r>
      <w:r w:rsidR="000D2E80" w:rsidRPr="008B06B9">
        <w:rPr>
          <w:rFonts w:cs="Arial"/>
          <w:szCs w:val="24"/>
        </w:rPr>
        <w:t xml:space="preserve">the Act </w:t>
      </w:r>
      <w:r w:rsidR="00401E60" w:rsidRPr="008B06B9">
        <w:rPr>
          <w:rFonts w:cs="Arial"/>
          <w:szCs w:val="24"/>
        </w:rPr>
        <w:t xml:space="preserve">No. 5/2004 Col. </w:t>
      </w:r>
      <w:r w:rsidR="000D2E80" w:rsidRPr="008B06B9">
        <w:rPr>
          <w:rFonts w:cs="Arial"/>
          <w:szCs w:val="24"/>
        </w:rPr>
        <w:t>on Employment Services)</w:t>
      </w:r>
      <w:r w:rsidR="00FC6988" w:rsidRPr="008B06B9">
        <w:rPr>
          <w:rFonts w:cs="Arial"/>
          <w:szCs w:val="24"/>
        </w:rPr>
        <w:t xml:space="preserve"> </w:t>
      </w:r>
      <w:r w:rsidR="000D2E80" w:rsidRPr="008B06B9">
        <w:rPr>
          <w:rFonts w:cs="Arial"/>
          <w:szCs w:val="24"/>
        </w:rPr>
        <w:t>or as teaching assistance for a pupil with a disability (</w:t>
      </w:r>
      <w:r w:rsidR="00401E60" w:rsidRPr="008B06B9">
        <w:rPr>
          <w:rFonts w:cs="Arial"/>
          <w:szCs w:val="24"/>
        </w:rPr>
        <w:t xml:space="preserve">regulated in </w:t>
      </w:r>
      <w:r w:rsidR="000D2E80" w:rsidRPr="008B06B9">
        <w:rPr>
          <w:rFonts w:cs="Arial"/>
          <w:szCs w:val="24"/>
        </w:rPr>
        <w:t xml:space="preserve">the Act </w:t>
      </w:r>
      <w:r w:rsidR="00401E60" w:rsidRPr="008B06B9">
        <w:rPr>
          <w:rFonts w:cs="Arial"/>
          <w:szCs w:val="24"/>
        </w:rPr>
        <w:t xml:space="preserve">No. 245/2008 Col. </w:t>
      </w:r>
      <w:r w:rsidR="000D2E80" w:rsidRPr="008B06B9">
        <w:rPr>
          <w:rFonts w:cs="Arial"/>
          <w:szCs w:val="24"/>
        </w:rPr>
        <w:t>on Education</w:t>
      </w:r>
      <w:r w:rsidR="00DC5256" w:rsidRPr="008B06B9">
        <w:rPr>
          <w:rStyle w:val="FootnoteReference"/>
          <w:rFonts w:cs="Arial"/>
          <w:sz w:val="24"/>
          <w:szCs w:val="24"/>
        </w:rPr>
        <w:footnoteReference w:id="12"/>
      </w:r>
      <w:r w:rsidR="00FC6988" w:rsidRPr="008B06B9">
        <w:rPr>
          <w:rFonts w:cs="Arial"/>
          <w:szCs w:val="24"/>
        </w:rPr>
        <w:t xml:space="preserve">  </w:t>
      </w:r>
      <w:bookmarkStart w:id="8" w:name="_GoBack"/>
      <w:bookmarkEnd w:id="8"/>
    </w:p>
    <w:p w14:paraId="3F4F47A4" w14:textId="2CD2D80E" w:rsidR="00DA6D1A" w:rsidRPr="008B06B9" w:rsidRDefault="000D694B" w:rsidP="000965D8">
      <w:pPr>
        <w:pStyle w:val="Heading3"/>
      </w:pPr>
      <w:bookmarkStart w:id="9" w:name="_Toc457317714"/>
      <w:r w:rsidRPr="008B06B9">
        <w:lastRenderedPageBreak/>
        <w:t>Other forms of s</w:t>
      </w:r>
      <w:r w:rsidR="00DA6D1A" w:rsidRPr="008B06B9">
        <w:t>ervice/Assistance</w:t>
      </w:r>
      <w:bookmarkEnd w:id="9"/>
    </w:p>
    <w:p w14:paraId="34D4A7CA" w14:textId="77777777" w:rsidR="00DA6D1A" w:rsidRPr="008B06B9" w:rsidRDefault="00DA6D1A" w:rsidP="000965D8">
      <w:pPr>
        <w:rPr>
          <w:rFonts w:cs="Arial"/>
          <w:szCs w:val="24"/>
        </w:rPr>
      </w:pPr>
    </w:p>
    <w:p w14:paraId="30F971F0" w14:textId="4D0905FC" w:rsidR="00212AC3" w:rsidRPr="008B06B9" w:rsidRDefault="003E5A67" w:rsidP="000965D8">
      <w:pPr>
        <w:rPr>
          <w:rFonts w:cs="Arial"/>
          <w:szCs w:val="24"/>
        </w:rPr>
      </w:pPr>
      <w:r w:rsidRPr="008B06B9">
        <w:rPr>
          <w:rFonts w:cs="Arial"/>
          <w:i/>
          <w:szCs w:val="24"/>
        </w:rPr>
        <w:t xml:space="preserve">Name: </w:t>
      </w:r>
      <w:r w:rsidRPr="008B06B9">
        <w:rPr>
          <w:rFonts w:cs="Arial"/>
          <w:b/>
          <w:szCs w:val="24"/>
        </w:rPr>
        <w:t>parental allowance</w:t>
      </w:r>
      <w:r w:rsidRPr="008B06B9">
        <w:rPr>
          <w:rFonts w:cs="Arial"/>
          <w:szCs w:val="24"/>
        </w:rPr>
        <w:t xml:space="preserve"> (regulated under Act No. 571/2009 Coll. on parental allowance</w:t>
      </w:r>
      <w:r w:rsidR="009E79E2" w:rsidRPr="008B06B9">
        <w:rPr>
          <w:rFonts w:cs="Arial"/>
          <w:szCs w:val="24"/>
        </w:rPr>
        <w:t xml:space="preserve"> as amended</w:t>
      </w:r>
      <w:r w:rsidRPr="008B06B9">
        <w:rPr>
          <w:rFonts w:cs="Arial"/>
          <w:szCs w:val="24"/>
        </w:rPr>
        <w:t>)</w:t>
      </w:r>
      <w:r w:rsidR="00DC5256" w:rsidRPr="008B06B9">
        <w:rPr>
          <w:rStyle w:val="FootnoteReference"/>
          <w:rFonts w:cs="Arial"/>
          <w:sz w:val="24"/>
          <w:szCs w:val="24"/>
        </w:rPr>
        <w:footnoteReference w:id="13"/>
      </w:r>
    </w:p>
    <w:p w14:paraId="339404C1" w14:textId="2331058F" w:rsidR="00ED0EBD" w:rsidRPr="008B06B9" w:rsidRDefault="00ED0EBD" w:rsidP="000965D8">
      <w:pPr>
        <w:rPr>
          <w:rFonts w:cs="Arial"/>
          <w:szCs w:val="24"/>
        </w:rPr>
      </w:pPr>
      <w:r w:rsidRPr="008B06B9">
        <w:rPr>
          <w:rFonts w:cs="Arial"/>
          <w:i/>
          <w:szCs w:val="24"/>
        </w:rPr>
        <w:t xml:space="preserve">Purpose: </w:t>
      </w:r>
      <w:bookmarkStart w:id="10" w:name="OLE_LINK15"/>
      <w:bookmarkStart w:id="11" w:name="OLE_LINK16"/>
      <w:r w:rsidRPr="008B06B9">
        <w:rPr>
          <w:rFonts w:cs="Arial"/>
          <w:szCs w:val="24"/>
        </w:rPr>
        <w:t xml:space="preserve">to </w:t>
      </w:r>
      <w:r w:rsidR="002B432E" w:rsidRPr="008B06B9">
        <w:rPr>
          <w:rFonts w:cs="Arial"/>
          <w:szCs w:val="24"/>
        </w:rPr>
        <w:t>support provision</w:t>
      </w:r>
      <w:r w:rsidRPr="008B06B9">
        <w:rPr>
          <w:rFonts w:cs="Arial"/>
          <w:szCs w:val="24"/>
        </w:rPr>
        <w:t xml:space="preserve"> of </w:t>
      </w:r>
      <w:r w:rsidR="00434E37" w:rsidRPr="008B06B9">
        <w:rPr>
          <w:rFonts w:cs="Arial"/>
          <w:szCs w:val="24"/>
        </w:rPr>
        <w:t xml:space="preserve">personal parental care for children with disabilities </w:t>
      </w:r>
      <w:bookmarkEnd w:id="10"/>
      <w:bookmarkEnd w:id="11"/>
      <w:r w:rsidR="00434E37" w:rsidRPr="008B06B9">
        <w:rPr>
          <w:rFonts w:cs="Arial"/>
          <w:szCs w:val="24"/>
        </w:rPr>
        <w:t xml:space="preserve">in special care needs </w:t>
      </w:r>
    </w:p>
    <w:p w14:paraId="5087275F" w14:textId="0D59A0CE" w:rsidR="00ED0EBD" w:rsidRPr="008B06B9" w:rsidRDefault="00ED0EBD" w:rsidP="000965D8">
      <w:pPr>
        <w:rPr>
          <w:rFonts w:cs="Arial"/>
          <w:szCs w:val="24"/>
        </w:rPr>
      </w:pPr>
      <w:r w:rsidRPr="008B06B9">
        <w:rPr>
          <w:rFonts w:cs="Arial"/>
          <w:i/>
          <w:szCs w:val="24"/>
        </w:rPr>
        <w:t xml:space="preserve">Means tested: </w:t>
      </w:r>
      <w:r w:rsidR="00434E37" w:rsidRPr="008B06B9">
        <w:rPr>
          <w:rFonts w:cs="Arial"/>
          <w:szCs w:val="24"/>
        </w:rPr>
        <w:t xml:space="preserve">no, provided within a pillar of social state support for families </w:t>
      </w:r>
    </w:p>
    <w:p w14:paraId="6BFE3762" w14:textId="7C37DF28" w:rsidR="00ED0EBD" w:rsidRPr="008B06B9" w:rsidRDefault="00ED0EBD" w:rsidP="000965D8">
      <w:pPr>
        <w:rPr>
          <w:rFonts w:cs="Arial"/>
          <w:szCs w:val="24"/>
        </w:rPr>
      </w:pPr>
      <w:r w:rsidRPr="008B06B9">
        <w:rPr>
          <w:rFonts w:cs="Arial"/>
          <w:i/>
          <w:szCs w:val="24"/>
        </w:rPr>
        <w:t>Social insurance:</w:t>
      </w:r>
      <w:r w:rsidR="000A7EF6" w:rsidRPr="008B06B9">
        <w:rPr>
          <w:rFonts w:cs="Arial"/>
          <w:i/>
          <w:szCs w:val="24"/>
        </w:rPr>
        <w:t xml:space="preserve"> </w:t>
      </w:r>
      <w:r w:rsidR="000A7EF6" w:rsidRPr="008B06B9">
        <w:rPr>
          <w:rFonts w:cs="Arial"/>
          <w:szCs w:val="24"/>
        </w:rPr>
        <w:t>no</w:t>
      </w:r>
    </w:p>
    <w:p w14:paraId="10464B28" w14:textId="1E5910F5" w:rsidR="00ED0EBD" w:rsidRPr="008B06B9" w:rsidRDefault="00ED0EBD" w:rsidP="000965D8">
      <w:pPr>
        <w:rPr>
          <w:rFonts w:cs="Arial"/>
          <w:szCs w:val="24"/>
        </w:rPr>
      </w:pPr>
      <w:r w:rsidRPr="008B06B9">
        <w:rPr>
          <w:rFonts w:cs="Arial"/>
          <w:i/>
          <w:szCs w:val="24"/>
        </w:rPr>
        <w:t xml:space="preserve">Eligibility: </w:t>
      </w:r>
      <w:r w:rsidR="00434E37" w:rsidRPr="008B06B9">
        <w:rPr>
          <w:rFonts w:cs="Arial"/>
          <w:szCs w:val="24"/>
        </w:rPr>
        <w:t xml:space="preserve">unfavourable health conditions of a child aged over 3 up to max. 6 years, universal </w:t>
      </w:r>
      <w:r w:rsidR="00A16DE7" w:rsidRPr="008B06B9">
        <w:rPr>
          <w:rFonts w:cs="Arial"/>
          <w:szCs w:val="24"/>
        </w:rPr>
        <w:t xml:space="preserve">/ the same </w:t>
      </w:r>
      <w:r w:rsidR="00434E37" w:rsidRPr="008B06B9">
        <w:rPr>
          <w:rFonts w:cs="Arial"/>
          <w:szCs w:val="24"/>
        </w:rPr>
        <w:t>a</w:t>
      </w:r>
      <w:r w:rsidR="00870096" w:rsidRPr="008B06B9">
        <w:rPr>
          <w:rFonts w:cs="Arial"/>
          <w:szCs w:val="24"/>
        </w:rPr>
        <w:t xml:space="preserve">mount of benefit </w:t>
      </w:r>
      <w:r w:rsidR="00DA2989" w:rsidRPr="008B06B9">
        <w:rPr>
          <w:rFonts w:cs="Arial"/>
          <w:szCs w:val="24"/>
        </w:rPr>
        <w:t xml:space="preserve">for all beneficiaries </w:t>
      </w:r>
      <w:r w:rsidR="00870096" w:rsidRPr="008B06B9">
        <w:rPr>
          <w:rFonts w:cs="Arial"/>
          <w:szCs w:val="24"/>
        </w:rPr>
        <w:t>203</w:t>
      </w:r>
      <w:r w:rsidR="002A4323" w:rsidRPr="008B06B9">
        <w:rPr>
          <w:rFonts w:cs="Arial"/>
          <w:szCs w:val="24"/>
        </w:rPr>
        <w:t>.</w:t>
      </w:r>
      <w:r w:rsidR="00870096" w:rsidRPr="008B06B9">
        <w:rPr>
          <w:rFonts w:cs="Arial"/>
          <w:szCs w:val="24"/>
        </w:rPr>
        <w:t>20</w:t>
      </w:r>
      <w:r w:rsidR="002A03A6" w:rsidRPr="008B06B9">
        <w:rPr>
          <w:rFonts w:cs="Arial"/>
          <w:szCs w:val="24"/>
        </w:rPr>
        <w:t xml:space="preserve"> €</w:t>
      </w:r>
      <w:r w:rsidR="00870096" w:rsidRPr="008B06B9">
        <w:rPr>
          <w:rFonts w:cs="Arial"/>
          <w:szCs w:val="24"/>
        </w:rPr>
        <w:t>/month</w:t>
      </w:r>
      <w:r w:rsidR="00434E37" w:rsidRPr="008B06B9">
        <w:rPr>
          <w:rFonts w:cs="Arial"/>
          <w:szCs w:val="24"/>
        </w:rPr>
        <w:t xml:space="preserve"> </w:t>
      </w:r>
    </w:p>
    <w:p w14:paraId="3BCBBB0C" w14:textId="77777777" w:rsidR="00951CFF" w:rsidRPr="008B06B9" w:rsidRDefault="00951CFF" w:rsidP="000965D8">
      <w:pPr>
        <w:rPr>
          <w:rFonts w:cs="Arial"/>
          <w:i/>
          <w:szCs w:val="24"/>
        </w:rPr>
      </w:pPr>
    </w:p>
    <w:p w14:paraId="5DE08EEA" w14:textId="75B74904" w:rsidR="0040048F" w:rsidRPr="008B06B9" w:rsidRDefault="0040048F" w:rsidP="000965D8">
      <w:pPr>
        <w:rPr>
          <w:rFonts w:cs="Arial"/>
          <w:szCs w:val="24"/>
        </w:rPr>
      </w:pPr>
      <w:r w:rsidRPr="008B06B9">
        <w:rPr>
          <w:rFonts w:cs="Arial"/>
          <w:i/>
          <w:szCs w:val="24"/>
        </w:rPr>
        <w:t xml:space="preserve">Name: </w:t>
      </w:r>
      <w:bookmarkStart w:id="12" w:name="OLE_LINK17"/>
      <w:bookmarkStart w:id="13" w:name="OLE_LINK18"/>
      <w:r w:rsidRPr="008B06B9">
        <w:rPr>
          <w:rFonts w:cs="Arial"/>
          <w:b/>
          <w:szCs w:val="24"/>
        </w:rPr>
        <w:t>care allowance</w:t>
      </w:r>
      <w:r w:rsidRPr="008B06B9">
        <w:rPr>
          <w:rFonts w:cs="Arial"/>
          <w:szCs w:val="24"/>
        </w:rPr>
        <w:t xml:space="preserve"> (regulated under Act No. 447/2008 Coll. on direct payments for compensation for the consequences of severe disabilities</w:t>
      </w:r>
      <w:r w:rsidR="000A7EF6" w:rsidRPr="008B06B9">
        <w:rPr>
          <w:rFonts w:cs="Arial"/>
          <w:szCs w:val="24"/>
        </w:rPr>
        <w:t xml:space="preserve"> as amended</w:t>
      </w:r>
      <w:r w:rsidR="009E79E2" w:rsidRPr="008B06B9">
        <w:rPr>
          <w:rFonts w:cs="Arial"/>
          <w:szCs w:val="24"/>
        </w:rPr>
        <w:t xml:space="preserve">, </w:t>
      </w:r>
      <w:bookmarkEnd w:id="12"/>
      <w:bookmarkEnd w:id="13"/>
      <w:r w:rsidRPr="008B06B9">
        <w:rPr>
          <w:rFonts w:cs="Arial"/>
          <w:szCs w:val="24"/>
        </w:rPr>
        <w:t>sections 39-40 of the Act)</w:t>
      </w:r>
      <w:r w:rsidR="00DC5256" w:rsidRPr="008B06B9">
        <w:rPr>
          <w:rStyle w:val="FootnoteReference"/>
          <w:rFonts w:cs="Arial"/>
          <w:sz w:val="24"/>
          <w:szCs w:val="24"/>
        </w:rPr>
        <w:footnoteReference w:id="14"/>
      </w:r>
    </w:p>
    <w:p w14:paraId="1C128D71" w14:textId="163A9BFB" w:rsidR="0040048F" w:rsidRPr="008B06B9" w:rsidRDefault="0040048F" w:rsidP="000965D8">
      <w:pPr>
        <w:rPr>
          <w:rFonts w:cs="Arial"/>
          <w:szCs w:val="24"/>
        </w:rPr>
      </w:pPr>
      <w:r w:rsidRPr="008B06B9">
        <w:rPr>
          <w:rFonts w:cs="Arial"/>
          <w:i/>
          <w:szCs w:val="24"/>
        </w:rPr>
        <w:t xml:space="preserve">Purpose: </w:t>
      </w:r>
      <w:r w:rsidRPr="008B06B9">
        <w:rPr>
          <w:rFonts w:cs="Arial"/>
          <w:szCs w:val="24"/>
        </w:rPr>
        <w:t xml:space="preserve">to </w:t>
      </w:r>
      <w:r w:rsidR="00870096" w:rsidRPr="008B06B9">
        <w:rPr>
          <w:rFonts w:cs="Arial"/>
          <w:szCs w:val="24"/>
        </w:rPr>
        <w:t>support provision</w:t>
      </w:r>
      <w:r w:rsidRPr="008B06B9">
        <w:rPr>
          <w:rFonts w:cs="Arial"/>
          <w:szCs w:val="24"/>
        </w:rPr>
        <w:t xml:space="preserve"> of informal care </w:t>
      </w:r>
      <w:r w:rsidR="00870096" w:rsidRPr="008B06B9">
        <w:rPr>
          <w:rFonts w:cs="Arial"/>
          <w:szCs w:val="24"/>
        </w:rPr>
        <w:t xml:space="preserve">for </w:t>
      </w:r>
      <w:r w:rsidRPr="008B06B9">
        <w:rPr>
          <w:rFonts w:cs="Arial"/>
          <w:szCs w:val="24"/>
        </w:rPr>
        <w:t xml:space="preserve">care dependent persons in </w:t>
      </w:r>
      <w:r w:rsidR="00870096" w:rsidRPr="008B06B9">
        <w:rPr>
          <w:rFonts w:cs="Arial"/>
          <w:szCs w:val="24"/>
        </w:rPr>
        <w:t xml:space="preserve">the </w:t>
      </w:r>
      <w:r w:rsidRPr="008B06B9">
        <w:rPr>
          <w:rFonts w:cs="Arial"/>
          <w:szCs w:val="24"/>
        </w:rPr>
        <w:t xml:space="preserve">highest </w:t>
      </w:r>
      <w:r w:rsidR="000A7EF6" w:rsidRPr="008B06B9">
        <w:rPr>
          <w:rFonts w:cs="Arial"/>
          <w:szCs w:val="24"/>
        </w:rPr>
        <w:t xml:space="preserve">level of </w:t>
      </w:r>
      <w:r w:rsidRPr="008B06B9">
        <w:rPr>
          <w:rFonts w:cs="Arial"/>
          <w:szCs w:val="24"/>
        </w:rPr>
        <w:t>care needs</w:t>
      </w:r>
      <w:r w:rsidR="002A03A6" w:rsidRPr="008B06B9">
        <w:rPr>
          <w:rFonts w:cs="Arial"/>
          <w:szCs w:val="24"/>
        </w:rPr>
        <w:t>,</w:t>
      </w:r>
      <w:r w:rsidR="00870096" w:rsidRPr="008B06B9">
        <w:rPr>
          <w:rStyle w:val="FootnoteReference"/>
          <w:rFonts w:cs="Arial"/>
          <w:sz w:val="24"/>
          <w:szCs w:val="24"/>
        </w:rPr>
        <w:footnoteReference w:id="15"/>
      </w:r>
      <w:r w:rsidRPr="008B06B9">
        <w:rPr>
          <w:rFonts w:cs="Arial"/>
          <w:szCs w:val="24"/>
        </w:rPr>
        <w:t xml:space="preserve"> </w:t>
      </w:r>
      <w:r w:rsidR="000A7EF6" w:rsidRPr="008B06B9">
        <w:rPr>
          <w:rFonts w:cs="Arial"/>
          <w:szCs w:val="24"/>
        </w:rPr>
        <w:t>mainly by relatives</w:t>
      </w:r>
      <w:r w:rsidRPr="008B06B9">
        <w:rPr>
          <w:rFonts w:cs="Arial"/>
          <w:szCs w:val="24"/>
        </w:rPr>
        <w:t xml:space="preserve">. </w:t>
      </w:r>
    </w:p>
    <w:p w14:paraId="2DFD9E5E" w14:textId="1FD0D6DB" w:rsidR="0040048F" w:rsidRPr="008B06B9" w:rsidRDefault="0040048F" w:rsidP="000965D8">
      <w:pPr>
        <w:rPr>
          <w:rFonts w:cs="Arial"/>
          <w:szCs w:val="24"/>
        </w:rPr>
      </w:pPr>
      <w:r w:rsidRPr="008B06B9">
        <w:rPr>
          <w:rFonts w:cs="Arial"/>
          <w:i/>
          <w:szCs w:val="24"/>
        </w:rPr>
        <w:t xml:space="preserve">Means tested: </w:t>
      </w:r>
      <w:r w:rsidRPr="008B06B9">
        <w:rPr>
          <w:rFonts w:cs="Arial"/>
          <w:szCs w:val="24"/>
        </w:rPr>
        <w:t xml:space="preserve">yes; </w:t>
      </w:r>
      <w:r w:rsidR="00461EDC" w:rsidRPr="008B06B9">
        <w:rPr>
          <w:rFonts w:cs="Arial"/>
          <w:szCs w:val="24"/>
        </w:rPr>
        <w:t xml:space="preserve">full level of benefit </w:t>
      </w:r>
      <w:r w:rsidR="00A907DC" w:rsidRPr="008B06B9">
        <w:rPr>
          <w:rFonts w:cs="Arial"/>
          <w:szCs w:val="24"/>
        </w:rPr>
        <w:t xml:space="preserve">currently </w:t>
      </w:r>
      <w:r w:rsidR="00461EDC" w:rsidRPr="008B06B9">
        <w:rPr>
          <w:rFonts w:cs="Arial"/>
          <w:szCs w:val="24"/>
        </w:rPr>
        <w:t>ca 2</w:t>
      </w:r>
      <w:r w:rsidR="00AF4FE6" w:rsidRPr="008B06B9">
        <w:rPr>
          <w:rFonts w:cs="Arial"/>
          <w:szCs w:val="24"/>
        </w:rPr>
        <w:t>20</w:t>
      </w:r>
      <w:r w:rsidR="002A03A6" w:rsidRPr="008B06B9">
        <w:rPr>
          <w:rFonts w:cs="Arial"/>
          <w:szCs w:val="24"/>
        </w:rPr>
        <w:t xml:space="preserve"> €</w:t>
      </w:r>
      <w:r w:rsidR="00461EDC" w:rsidRPr="008B06B9">
        <w:rPr>
          <w:rFonts w:cs="Arial"/>
          <w:szCs w:val="24"/>
        </w:rPr>
        <w:t>/month</w:t>
      </w:r>
      <w:r w:rsidR="00870096" w:rsidRPr="008B06B9">
        <w:rPr>
          <w:rFonts w:cs="Arial"/>
          <w:szCs w:val="24"/>
        </w:rPr>
        <w:t xml:space="preserve"> by care</w:t>
      </w:r>
      <w:r w:rsidR="00461EDC" w:rsidRPr="008B06B9">
        <w:rPr>
          <w:rFonts w:cs="Arial"/>
          <w:szCs w:val="24"/>
        </w:rPr>
        <w:t xml:space="preserve"> for one person and </w:t>
      </w:r>
      <w:r w:rsidR="00870096" w:rsidRPr="008B06B9">
        <w:rPr>
          <w:rFonts w:cs="Arial"/>
          <w:szCs w:val="24"/>
        </w:rPr>
        <w:t>ca 294</w:t>
      </w:r>
      <w:r w:rsidR="002A03A6" w:rsidRPr="008B06B9">
        <w:rPr>
          <w:rFonts w:cs="Arial"/>
          <w:szCs w:val="24"/>
        </w:rPr>
        <w:t xml:space="preserve"> €</w:t>
      </w:r>
      <w:r w:rsidR="00870096" w:rsidRPr="008B06B9">
        <w:rPr>
          <w:rFonts w:cs="Arial"/>
          <w:szCs w:val="24"/>
        </w:rPr>
        <w:t>/monthly by care</w:t>
      </w:r>
      <w:r w:rsidR="00AF4FE6" w:rsidRPr="008B06B9">
        <w:rPr>
          <w:rFonts w:cs="Arial"/>
          <w:szCs w:val="24"/>
        </w:rPr>
        <w:t xml:space="preserve"> for two or more persons</w:t>
      </w:r>
      <w:r w:rsidR="00461EDC" w:rsidRPr="008B06B9">
        <w:rPr>
          <w:rFonts w:cs="Arial"/>
          <w:szCs w:val="24"/>
        </w:rPr>
        <w:t xml:space="preserve">; </w:t>
      </w:r>
      <w:r w:rsidR="000A7EF6" w:rsidRPr="008B06B9">
        <w:rPr>
          <w:rFonts w:cs="Arial"/>
          <w:szCs w:val="24"/>
        </w:rPr>
        <w:t>co-</w:t>
      </w:r>
      <w:r w:rsidR="00870096" w:rsidRPr="008B06B9">
        <w:rPr>
          <w:rFonts w:cs="Arial"/>
          <w:szCs w:val="24"/>
        </w:rPr>
        <w:t>payment</w:t>
      </w:r>
      <w:r w:rsidR="000A7EF6" w:rsidRPr="008B06B9">
        <w:rPr>
          <w:rFonts w:cs="Arial"/>
          <w:szCs w:val="24"/>
        </w:rPr>
        <w:t xml:space="preserve"> </w:t>
      </w:r>
      <w:r w:rsidR="00870096" w:rsidRPr="008B06B9">
        <w:rPr>
          <w:rFonts w:cs="Arial"/>
          <w:szCs w:val="24"/>
        </w:rPr>
        <w:t xml:space="preserve">by a </w:t>
      </w:r>
      <w:r w:rsidR="000A7EF6" w:rsidRPr="008B06B9">
        <w:rPr>
          <w:rFonts w:cs="Arial"/>
          <w:szCs w:val="24"/>
        </w:rPr>
        <w:t>care</w:t>
      </w:r>
      <w:r w:rsidR="00870096" w:rsidRPr="008B06B9">
        <w:rPr>
          <w:rFonts w:cs="Arial"/>
          <w:szCs w:val="24"/>
        </w:rPr>
        <w:t>taker</w:t>
      </w:r>
      <w:r w:rsidRPr="008B06B9">
        <w:rPr>
          <w:rFonts w:cs="Arial"/>
          <w:szCs w:val="24"/>
        </w:rPr>
        <w:t>: protec</w:t>
      </w:r>
      <w:r w:rsidR="00B826AA" w:rsidRPr="008B06B9">
        <w:rPr>
          <w:rFonts w:cs="Arial"/>
          <w:szCs w:val="24"/>
        </w:rPr>
        <w:t>tion of his/her income up to 1,4</w:t>
      </w:r>
      <w:r w:rsidRPr="008B06B9">
        <w:rPr>
          <w:rFonts w:cs="Arial"/>
          <w:szCs w:val="24"/>
        </w:rPr>
        <w:t xml:space="preserve"> </w:t>
      </w:r>
      <w:r w:rsidR="007B1E44" w:rsidRPr="008B06B9">
        <w:rPr>
          <w:rFonts w:cs="Arial"/>
          <w:szCs w:val="24"/>
        </w:rPr>
        <w:t>times</w:t>
      </w:r>
      <w:r w:rsidRPr="008B06B9">
        <w:rPr>
          <w:rFonts w:cs="Arial"/>
          <w:szCs w:val="24"/>
        </w:rPr>
        <w:t xml:space="preserve"> of living </w:t>
      </w:r>
      <w:r w:rsidR="00212AC3" w:rsidRPr="008B06B9">
        <w:rPr>
          <w:rFonts w:cs="Arial"/>
          <w:szCs w:val="24"/>
        </w:rPr>
        <w:t xml:space="preserve">minimum </w:t>
      </w:r>
      <w:r w:rsidRPr="008B06B9">
        <w:rPr>
          <w:rFonts w:cs="Arial"/>
          <w:szCs w:val="24"/>
        </w:rPr>
        <w:t>(</w:t>
      </w:r>
      <w:r w:rsidR="00870096" w:rsidRPr="008B06B9">
        <w:rPr>
          <w:rFonts w:cs="Arial"/>
          <w:szCs w:val="24"/>
        </w:rPr>
        <w:t xml:space="preserve">currently </w:t>
      </w:r>
      <w:r w:rsidRPr="008B06B9">
        <w:rPr>
          <w:rFonts w:cs="Arial"/>
          <w:szCs w:val="24"/>
        </w:rPr>
        <w:t>2</w:t>
      </w:r>
      <w:r w:rsidR="002618B2" w:rsidRPr="008B06B9">
        <w:rPr>
          <w:rFonts w:cs="Arial"/>
          <w:szCs w:val="24"/>
        </w:rPr>
        <w:t>7</w:t>
      </w:r>
      <w:r w:rsidR="00A907DC" w:rsidRPr="008B06B9">
        <w:rPr>
          <w:rFonts w:cs="Arial"/>
          <w:szCs w:val="24"/>
        </w:rPr>
        <w:t>7</w:t>
      </w:r>
      <w:r w:rsidR="002A03A6" w:rsidRPr="008B06B9">
        <w:rPr>
          <w:rFonts w:cs="Arial"/>
          <w:szCs w:val="24"/>
        </w:rPr>
        <w:t xml:space="preserve"> €</w:t>
      </w:r>
      <w:r w:rsidR="00A907DC" w:rsidRPr="008B06B9">
        <w:rPr>
          <w:rFonts w:cs="Arial"/>
          <w:szCs w:val="24"/>
        </w:rPr>
        <w:t>/month</w:t>
      </w:r>
      <w:r w:rsidRPr="008B06B9">
        <w:rPr>
          <w:rFonts w:cs="Arial"/>
          <w:szCs w:val="24"/>
        </w:rPr>
        <w:t>)</w:t>
      </w:r>
      <w:r w:rsidR="00A907DC" w:rsidRPr="008B06B9">
        <w:rPr>
          <w:rFonts w:cs="Arial"/>
          <w:szCs w:val="24"/>
        </w:rPr>
        <w:t>,</w:t>
      </w:r>
      <w:r w:rsidR="00212AC3" w:rsidRPr="008B06B9">
        <w:rPr>
          <w:rFonts w:cs="Arial"/>
          <w:szCs w:val="24"/>
        </w:rPr>
        <w:t xml:space="preserve"> </w:t>
      </w:r>
      <w:r w:rsidR="00A907DC" w:rsidRPr="008B06B9">
        <w:rPr>
          <w:rFonts w:cs="Arial"/>
          <w:szCs w:val="24"/>
        </w:rPr>
        <w:t xml:space="preserve">when care-taker is an adult person, </w:t>
      </w:r>
      <w:r w:rsidR="00212AC3" w:rsidRPr="008B06B9">
        <w:rPr>
          <w:rFonts w:cs="Arial"/>
          <w:szCs w:val="24"/>
        </w:rPr>
        <w:t>and up to 3</w:t>
      </w:r>
      <w:r w:rsidR="00A907DC" w:rsidRPr="008B06B9">
        <w:rPr>
          <w:rFonts w:cs="Arial"/>
          <w:szCs w:val="24"/>
        </w:rPr>
        <w:t>-times</w:t>
      </w:r>
      <w:r w:rsidR="00212AC3" w:rsidRPr="008B06B9">
        <w:rPr>
          <w:rFonts w:cs="Arial"/>
          <w:szCs w:val="24"/>
        </w:rPr>
        <w:t xml:space="preserve"> of living minimum </w:t>
      </w:r>
      <w:r w:rsidR="00A907DC" w:rsidRPr="008B06B9">
        <w:rPr>
          <w:rFonts w:cs="Arial"/>
          <w:szCs w:val="24"/>
        </w:rPr>
        <w:t>(currently 594</w:t>
      </w:r>
      <w:r w:rsidR="002A03A6" w:rsidRPr="008B06B9">
        <w:rPr>
          <w:rFonts w:cs="Arial"/>
          <w:szCs w:val="24"/>
        </w:rPr>
        <w:t xml:space="preserve"> €</w:t>
      </w:r>
      <w:r w:rsidR="00A907DC" w:rsidRPr="008B06B9">
        <w:rPr>
          <w:rFonts w:cs="Arial"/>
          <w:szCs w:val="24"/>
        </w:rPr>
        <w:t>/month), when care-taker is an age-</w:t>
      </w:r>
      <w:r w:rsidR="00212AC3" w:rsidRPr="008B06B9">
        <w:rPr>
          <w:rFonts w:cs="Arial"/>
          <w:szCs w:val="24"/>
        </w:rPr>
        <w:t>dependent child</w:t>
      </w:r>
      <w:r w:rsidR="00A907DC" w:rsidRPr="008B06B9">
        <w:rPr>
          <w:rFonts w:cs="Arial"/>
          <w:szCs w:val="24"/>
        </w:rPr>
        <w:t>.</w:t>
      </w:r>
      <w:r w:rsidR="00212AC3" w:rsidRPr="008B06B9">
        <w:rPr>
          <w:rFonts w:cs="Arial"/>
          <w:szCs w:val="24"/>
        </w:rPr>
        <w:t xml:space="preserve"> Over these limits level of benefit </w:t>
      </w:r>
      <w:r w:rsidR="00AF4FE6" w:rsidRPr="008B06B9">
        <w:rPr>
          <w:rFonts w:cs="Arial"/>
          <w:szCs w:val="24"/>
        </w:rPr>
        <w:t xml:space="preserve">for caregiver </w:t>
      </w:r>
      <w:r w:rsidR="00212AC3" w:rsidRPr="008B06B9">
        <w:rPr>
          <w:rFonts w:cs="Arial"/>
          <w:szCs w:val="24"/>
        </w:rPr>
        <w:t>is decreasing linearly.</w:t>
      </w:r>
      <w:r w:rsidR="00461EDC" w:rsidRPr="008B06B9">
        <w:rPr>
          <w:rFonts w:cs="Arial"/>
          <w:szCs w:val="24"/>
        </w:rPr>
        <w:t xml:space="preserve"> </w:t>
      </w:r>
      <w:r w:rsidR="000A7EF6" w:rsidRPr="008B06B9">
        <w:rPr>
          <w:rFonts w:cs="Arial"/>
          <w:szCs w:val="24"/>
        </w:rPr>
        <w:t xml:space="preserve">When caregiver is a pension benefit receiver a level of the </w:t>
      </w:r>
      <w:proofErr w:type="spellStart"/>
      <w:r w:rsidR="000A7EF6" w:rsidRPr="008B06B9">
        <w:rPr>
          <w:rFonts w:cs="Arial"/>
          <w:szCs w:val="24"/>
        </w:rPr>
        <w:t>care</w:t>
      </w:r>
      <w:proofErr w:type="spellEnd"/>
      <w:r w:rsidR="000A7EF6" w:rsidRPr="008B06B9">
        <w:rPr>
          <w:rFonts w:cs="Arial"/>
          <w:szCs w:val="24"/>
        </w:rPr>
        <w:t xml:space="preserve"> allowance is provided as a lump sum of 46,38</w:t>
      </w:r>
      <w:r w:rsidR="002A03A6" w:rsidRPr="008B06B9">
        <w:rPr>
          <w:rFonts w:cs="Arial"/>
          <w:szCs w:val="24"/>
        </w:rPr>
        <w:t xml:space="preserve"> €</w:t>
      </w:r>
      <w:r w:rsidR="000A7EF6" w:rsidRPr="008B06B9">
        <w:rPr>
          <w:rFonts w:cs="Arial"/>
          <w:szCs w:val="24"/>
        </w:rPr>
        <w:t>/</w:t>
      </w:r>
      <w:r w:rsidR="00A23225" w:rsidRPr="008B06B9">
        <w:rPr>
          <w:rFonts w:cs="Arial"/>
          <w:szCs w:val="24"/>
        </w:rPr>
        <w:t>month</w:t>
      </w:r>
      <w:r w:rsidR="000A7EF6" w:rsidRPr="008B06B9">
        <w:rPr>
          <w:rFonts w:cs="Arial"/>
          <w:szCs w:val="24"/>
        </w:rPr>
        <w:t>.</w:t>
      </w:r>
    </w:p>
    <w:p w14:paraId="4ECACB7A" w14:textId="49A9E710" w:rsidR="0040048F" w:rsidRPr="008B06B9" w:rsidRDefault="0040048F" w:rsidP="000965D8">
      <w:pPr>
        <w:rPr>
          <w:rFonts w:cs="Arial"/>
          <w:szCs w:val="24"/>
        </w:rPr>
      </w:pPr>
      <w:r w:rsidRPr="008B06B9">
        <w:rPr>
          <w:rFonts w:cs="Arial"/>
          <w:i/>
          <w:szCs w:val="24"/>
        </w:rPr>
        <w:t>Social insurance:</w:t>
      </w:r>
      <w:r w:rsidR="000A7EF6" w:rsidRPr="008B06B9">
        <w:rPr>
          <w:rFonts w:cs="Arial"/>
          <w:i/>
          <w:szCs w:val="24"/>
        </w:rPr>
        <w:t xml:space="preserve"> </w:t>
      </w:r>
      <w:r w:rsidR="000A7EF6" w:rsidRPr="008B06B9">
        <w:rPr>
          <w:rFonts w:cs="Arial"/>
          <w:szCs w:val="24"/>
        </w:rPr>
        <w:t>no</w:t>
      </w:r>
    </w:p>
    <w:p w14:paraId="0A6F5CA0" w14:textId="13C66E58" w:rsidR="0040048F" w:rsidRPr="008B06B9" w:rsidRDefault="0040048F" w:rsidP="000965D8">
      <w:pPr>
        <w:rPr>
          <w:rFonts w:cs="Arial"/>
          <w:szCs w:val="24"/>
        </w:rPr>
      </w:pPr>
      <w:bookmarkStart w:id="14" w:name="OLE_LINK1"/>
      <w:bookmarkStart w:id="15" w:name="OLE_LINK2"/>
      <w:r w:rsidRPr="008B06B9">
        <w:rPr>
          <w:rFonts w:cs="Arial"/>
          <w:i/>
          <w:szCs w:val="24"/>
        </w:rPr>
        <w:t xml:space="preserve">Eligibility: </w:t>
      </w:r>
      <w:r w:rsidR="00856A1D" w:rsidRPr="008B06B9">
        <w:rPr>
          <w:rFonts w:cs="Arial"/>
          <w:i/>
          <w:szCs w:val="24"/>
        </w:rPr>
        <w:t xml:space="preserve">(1) </w:t>
      </w:r>
      <w:r w:rsidR="00951CFF" w:rsidRPr="008B06B9">
        <w:rPr>
          <w:rFonts w:cs="Arial"/>
          <w:szCs w:val="24"/>
        </w:rPr>
        <w:t xml:space="preserve">caretaker </w:t>
      </w:r>
      <w:r w:rsidR="00A23225" w:rsidRPr="008B06B9">
        <w:rPr>
          <w:rFonts w:cs="Arial"/>
          <w:szCs w:val="24"/>
        </w:rPr>
        <w:t xml:space="preserve">having </w:t>
      </w:r>
      <w:r w:rsidR="00951CFF" w:rsidRPr="008B06B9">
        <w:rPr>
          <w:rFonts w:cs="Arial"/>
          <w:szCs w:val="24"/>
        </w:rPr>
        <w:t>status of a person with severe disability (at least 50% of functional</w:t>
      </w:r>
      <w:r w:rsidR="00A23225" w:rsidRPr="008B06B9">
        <w:rPr>
          <w:rFonts w:cs="Arial"/>
          <w:szCs w:val="24"/>
        </w:rPr>
        <w:t xml:space="preserve"> disorder</w:t>
      </w:r>
      <w:r w:rsidR="00951CFF" w:rsidRPr="008B06B9">
        <w:rPr>
          <w:rFonts w:cs="Arial"/>
          <w:szCs w:val="24"/>
        </w:rPr>
        <w:t xml:space="preserve">); </w:t>
      </w:r>
      <w:r w:rsidR="00856A1D" w:rsidRPr="008B06B9">
        <w:rPr>
          <w:rFonts w:cs="Arial"/>
          <w:szCs w:val="24"/>
        </w:rPr>
        <w:t xml:space="preserve">(2) </w:t>
      </w:r>
      <w:r w:rsidRPr="008B06B9">
        <w:rPr>
          <w:rFonts w:cs="Arial"/>
          <w:szCs w:val="24"/>
        </w:rPr>
        <w:t xml:space="preserve">means and needs tested; </w:t>
      </w:r>
      <w:r w:rsidR="00856A1D" w:rsidRPr="008B06B9">
        <w:rPr>
          <w:rFonts w:cs="Arial"/>
          <w:szCs w:val="24"/>
        </w:rPr>
        <w:t xml:space="preserve">(3) </w:t>
      </w:r>
      <w:r w:rsidR="00212AC3" w:rsidRPr="008B06B9">
        <w:rPr>
          <w:rFonts w:cs="Arial"/>
          <w:szCs w:val="24"/>
        </w:rPr>
        <w:t>age limit over 6 years</w:t>
      </w:r>
      <w:r w:rsidR="00AF4FE6" w:rsidRPr="008B06B9">
        <w:rPr>
          <w:rFonts w:cs="Arial"/>
          <w:szCs w:val="24"/>
        </w:rPr>
        <w:t xml:space="preserve"> of a caretaker</w:t>
      </w:r>
      <w:r w:rsidR="00212AC3" w:rsidRPr="008B06B9">
        <w:rPr>
          <w:rFonts w:cs="Arial"/>
          <w:szCs w:val="24"/>
        </w:rPr>
        <w:t xml:space="preserve">; </w:t>
      </w:r>
      <w:r w:rsidR="00856A1D" w:rsidRPr="008B06B9">
        <w:rPr>
          <w:rFonts w:cs="Arial"/>
          <w:szCs w:val="24"/>
        </w:rPr>
        <w:t xml:space="preserve">(4) </w:t>
      </w:r>
      <w:r w:rsidR="00212AC3" w:rsidRPr="008B06B9">
        <w:rPr>
          <w:rFonts w:cs="Arial"/>
          <w:szCs w:val="24"/>
        </w:rPr>
        <w:t xml:space="preserve">additional income from </w:t>
      </w:r>
      <w:r w:rsidR="00AF4FE6" w:rsidRPr="008B06B9">
        <w:rPr>
          <w:rFonts w:cs="Arial"/>
          <w:szCs w:val="24"/>
        </w:rPr>
        <w:t xml:space="preserve">a </w:t>
      </w:r>
      <w:r w:rsidR="00212AC3" w:rsidRPr="008B06B9">
        <w:rPr>
          <w:rFonts w:cs="Arial"/>
          <w:szCs w:val="24"/>
        </w:rPr>
        <w:t xml:space="preserve">job of </w:t>
      </w:r>
      <w:r w:rsidR="00AF4FE6" w:rsidRPr="008B06B9">
        <w:rPr>
          <w:rFonts w:cs="Arial"/>
          <w:szCs w:val="24"/>
        </w:rPr>
        <w:t xml:space="preserve">a </w:t>
      </w:r>
      <w:r w:rsidR="00212AC3" w:rsidRPr="008B06B9">
        <w:rPr>
          <w:rFonts w:cs="Arial"/>
          <w:szCs w:val="24"/>
        </w:rPr>
        <w:t xml:space="preserve">caregiver not higher than 2 </w:t>
      </w:r>
      <w:r w:rsidR="007B1E44" w:rsidRPr="008B06B9">
        <w:rPr>
          <w:rFonts w:cs="Arial"/>
          <w:szCs w:val="24"/>
        </w:rPr>
        <w:t>times</w:t>
      </w:r>
      <w:r w:rsidR="00212AC3" w:rsidRPr="008B06B9">
        <w:rPr>
          <w:rFonts w:cs="Arial"/>
          <w:szCs w:val="24"/>
        </w:rPr>
        <w:t xml:space="preserve"> of living minimum (</w:t>
      </w:r>
      <w:r w:rsidR="00A23225" w:rsidRPr="008B06B9">
        <w:rPr>
          <w:rFonts w:cs="Arial"/>
          <w:szCs w:val="24"/>
        </w:rPr>
        <w:t>currently 396</w:t>
      </w:r>
      <w:r w:rsidR="002A03A6" w:rsidRPr="008B06B9">
        <w:rPr>
          <w:rFonts w:cs="Arial"/>
          <w:szCs w:val="24"/>
        </w:rPr>
        <w:t xml:space="preserve"> €</w:t>
      </w:r>
      <w:r w:rsidR="00A23225" w:rsidRPr="008B06B9">
        <w:rPr>
          <w:rFonts w:cs="Arial"/>
          <w:szCs w:val="24"/>
        </w:rPr>
        <w:t>/month</w:t>
      </w:r>
      <w:r w:rsidR="00212AC3" w:rsidRPr="008B06B9">
        <w:rPr>
          <w:rFonts w:cs="Arial"/>
          <w:szCs w:val="24"/>
        </w:rPr>
        <w:t>)</w:t>
      </w:r>
      <w:r w:rsidR="00856A1D" w:rsidRPr="008B06B9">
        <w:rPr>
          <w:rFonts w:cs="Arial"/>
          <w:szCs w:val="24"/>
        </w:rPr>
        <w:t>.</w:t>
      </w:r>
      <w:r w:rsidR="00212AC3" w:rsidRPr="008B06B9">
        <w:rPr>
          <w:rFonts w:cs="Arial"/>
          <w:szCs w:val="24"/>
        </w:rPr>
        <w:t xml:space="preserve"> </w:t>
      </w:r>
      <w:r w:rsidR="00856A1D" w:rsidRPr="008B06B9">
        <w:rPr>
          <w:rFonts w:cs="Arial"/>
          <w:szCs w:val="24"/>
        </w:rPr>
        <w:t>T</w:t>
      </w:r>
      <w:r w:rsidR="00A23225" w:rsidRPr="008B06B9">
        <w:rPr>
          <w:rFonts w:cs="Arial"/>
          <w:szCs w:val="24"/>
        </w:rPr>
        <w:t>he</w:t>
      </w:r>
      <w:r w:rsidR="00856A1D" w:rsidRPr="008B06B9">
        <w:rPr>
          <w:rFonts w:cs="Arial"/>
          <w:szCs w:val="24"/>
        </w:rPr>
        <w:t>re</w:t>
      </w:r>
      <w:r w:rsidR="00A23225" w:rsidRPr="008B06B9">
        <w:rPr>
          <w:rFonts w:cs="Arial"/>
          <w:szCs w:val="24"/>
        </w:rPr>
        <w:t xml:space="preserve"> </w:t>
      </w:r>
      <w:r w:rsidR="00856A1D" w:rsidRPr="008B06B9">
        <w:rPr>
          <w:rFonts w:cs="Arial"/>
          <w:szCs w:val="24"/>
        </w:rPr>
        <w:t xml:space="preserve">are the </w:t>
      </w:r>
      <w:r w:rsidR="00A23225" w:rsidRPr="008B06B9">
        <w:rPr>
          <w:rFonts w:cs="Arial"/>
          <w:szCs w:val="24"/>
        </w:rPr>
        <w:t xml:space="preserve">same </w:t>
      </w:r>
      <w:r w:rsidR="00AF4FE6" w:rsidRPr="008B06B9">
        <w:rPr>
          <w:rFonts w:cs="Arial"/>
          <w:szCs w:val="24"/>
        </w:rPr>
        <w:t>entitlements</w:t>
      </w:r>
      <w:r w:rsidR="00856A1D" w:rsidRPr="008B06B9">
        <w:rPr>
          <w:rFonts w:cs="Arial"/>
          <w:szCs w:val="24"/>
        </w:rPr>
        <w:t>:</w:t>
      </w:r>
      <w:r w:rsidR="00AF4FE6" w:rsidRPr="008B06B9">
        <w:rPr>
          <w:rFonts w:cs="Arial"/>
          <w:szCs w:val="24"/>
        </w:rPr>
        <w:t xml:space="preserve"> </w:t>
      </w:r>
      <w:r w:rsidR="00856A1D" w:rsidRPr="008B06B9">
        <w:rPr>
          <w:rFonts w:cs="Arial"/>
          <w:szCs w:val="24"/>
        </w:rPr>
        <w:t xml:space="preserve">(a) </w:t>
      </w:r>
      <w:r w:rsidR="00AF4FE6" w:rsidRPr="008B06B9">
        <w:rPr>
          <w:rFonts w:cs="Arial"/>
          <w:szCs w:val="24"/>
        </w:rPr>
        <w:t xml:space="preserve">in a situation when supported informal care is combined with professional care not exceeding </w:t>
      </w:r>
      <w:r w:rsidR="00A23225" w:rsidRPr="008B06B9">
        <w:rPr>
          <w:rFonts w:cs="Arial"/>
          <w:szCs w:val="24"/>
        </w:rPr>
        <w:t>20 hours weekly;</w:t>
      </w:r>
      <w:r w:rsidR="00AF4FE6" w:rsidRPr="008B06B9">
        <w:rPr>
          <w:rFonts w:cs="Arial"/>
          <w:szCs w:val="24"/>
        </w:rPr>
        <w:t xml:space="preserve"> </w:t>
      </w:r>
      <w:r w:rsidR="00856A1D" w:rsidRPr="008B06B9">
        <w:rPr>
          <w:rFonts w:cs="Arial"/>
          <w:szCs w:val="24"/>
        </w:rPr>
        <w:t xml:space="preserve">(b) </w:t>
      </w:r>
      <w:r w:rsidR="00A23225" w:rsidRPr="008B06B9">
        <w:rPr>
          <w:rFonts w:cs="Arial"/>
          <w:szCs w:val="24"/>
        </w:rPr>
        <w:t xml:space="preserve">another option in which the benefit will be provided is when </w:t>
      </w:r>
      <w:r w:rsidR="00AF4FE6" w:rsidRPr="008B06B9">
        <w:rPr>
          <w:rFonts w:cs="Arial"/>
          <w:szCs w:val="24"/>
        </w:rPr>
        <w:t>caregiver</w:t>
      </w:r>
      <w:r w:rsidR="00212AC3" w:rsidRPr="008B06B9">
        <w:rPr>
          <w:rFonts w:cs="Arial"/>
          <w:szCs w:val="24"/>
        </w:rPr>
        <w:t xml:space="preserve"> take</w:t>
      </w:r>
      <w:r w:rsidR="00A23225" w:rsidRPr="008B06B9">
        <w:rPr>
          <w:rFonts w:cs="Arial"/>
          <w:szCs w:val="24"/>
        </w:rPr>
        <w:t>s</w:t>
      </w:r>
      <w:r w:rsidR="00212AC3" w:rsidRPr="008B06B9">
        <w:rPr>
          <w:rFonts w:cs="Arial"/>
          <w:szCs w:val="24"/>
        </w:rPr>
        <w:t xml:space="preserve"> time-off</w:t>
      </w:r>
      <w:r w:rsidR="000A7EF6" w:rsidRPr="008B06B9">
        <w:rPr>
          <w:rFonts w:cs="Arial"/>
          <w:szCs w:val="24"/>
        </w:rPr>
        <w:t xml:space="preserve"> as a</w:t>
      </w:r>
      <w:r w:rsidR="00AF4FE6" w:rsidRPr="008B06B9">
        <w:rPr>
          <w:rFonts w:cs="Arial"/>
          <w:szCs w:val="24"/>
        </w:rPr>
        <w:t xml:space="preserve"> respite care</w:t>
      </w:r>
      <w:r w:rsidR="00212AC3" w:rsidRPr="008B06B9">
        <w:rPr>
          <w:rFonts w:cs="Arial"/>
          <w:szCs w:val="24"/>
        </w:rPr>
        <w:t xml:space="preserve"> (to have a rest of intensive care without a loss of entitlements)</w:t>
      </w:r>
      <w:r w:rsidR="00574501" w:rsidRPr="008B06B9">
        <w:rPr>
          <w:rFonts w:cs="Arial"/>
          <w:szCs w:val="24"/>
        </w:rPr>
        <w:t xml:space="preserve"> – the time-off is limited up to 30 days a year</w:t>
      </w:r>
      <w:r w:rsidR="000A7EF6" w:rsidRPr="008B06B9">
        <w:rPr>
          <w:rFonts w:cs="Arial"/>
          <w:szCs w:val="24"/>
        </w:rPr>
        <w:t xml:space="preserve">. </w:t>
      </w:r>
    </w:p>
    <w:p w14:paraId="72ED4216" w14:textId="77777777" w:rsidR="000A7EF6" w:rsidRPr="008B06B9" w:rsidRDefault="000A7EF6" w:rsidP="000965D8">
      <w:pPr>
        <w:rPr>
          <w:rFonts w:cs="Arial"/>
          <w:i/>
          <w:szCs w:val="24"/>
        </w:rPr>
      </w:pPr>
    </w:p>
    <w:bookmarkEnd w:id="14"/>
    <w:bookmarkEnd w:id="15"/>
    <w:p w14:paraId="4B8BF228" w14:textId="24BEF106" w:rsidR="00434E37" w:rsidRPr="008B06B9" w:rsidRDefault="00434E37" w:rsidP="000965D8">
      <w:pPr>
        <w:rPr>
          <w:rFonts w:cs="Arial"/>
          <w:szCs w:val="24"/>
        </w:rPr>
      </w:pPr>
      <w:r w:rsidRPr="008B06B9">
        <w:rPr>
          <w:rFonts w:cs="Arial"/>
          <w:i/>
          <w:szCs w:val="24"/>
        </w:rPr>
        <w:t xml:space="preserve">Name: </w:t>
      </w:r>
      <w:r w:rsidRPr="008B06B9">
        <w:rPr>
          <w:rFonts w:cs="Arial"/>
          <w:b/>
          <w:szCs w:val="24"/>
        </w:rPr>
        <w:t>social services</w:t>
      </w:r>
      <w:r w:rsidRPr="008B06B9">
        <w:rPr>
          <w:rFonts w:cs="Arial"/>
          <w:szCs w:val="24"/>
        </w:rPr>
        <w:t xml:space="preserve"> (regulated under Act No. 448/2008 Coll. on social services</w:t>
      </w:r>
      <w:r w:rsidR="003918FE" w:rsidRPr="008B06B9">
        <w:rPr>
          <w:rFonts w:cs="Arial"/>
          <w:szCs w:val="24"/>
        </w:rPr>
        <w:t xml:space="preserve"> as amended</w:t>
      </w:r>
      <w:r w:rsidRPr="008B06B9">
        <w:rPr>
          <w:rFonts w:cs="Arial"/>
          <w:szCs w:val="24"/>
        </w:rPr>
        <w:t>)</w:t>
      </w:r>
      <w:r w:rsidR="002A03A6" w:rsidRPr="008B06B9">
        <w:rPr>
          <w:rFonts w:cs="Arial"/>
          <w:szCs w:val="24"/>
        </w:rPr>
        <w:t>;</w:t>
      </w:r>
      <w:r w:rsidR="00DC5256" w:rsidRPr="008B06B9">
        <w:rPr>
          <w:rStyle w:val="FootnoteReference"/>
          <w:rFonts w:cs="Arial"/>
          <w:sz w:val="24"/>
          <w:szCs w:val="24"/>
        </w:rPr>
        <w:footnoteReference w:id="16"/>
      </w:r>
      <w:r w:rsidR="00693F9F" w:rsidRPr="008B06B9">
        <w:rPr>
          <w:rFonts w:cs="Arial"/>
          <w:szCs w:val="24"/>
        </w:rPr>
        <w:t xml:space="preserve"> </w:t>
      </w:r>
      <w:r w:rsidR="009E2C58" w:rsidRPr="008B06B9">
        <w:rPr>
          <w:rFonts w:cs="Arial"/>
          <w:szCs w:val="24"/>
        </w:rPr>
        <w:t xml:space="preserve">namely: home care, day care centres, residential care </w:t>
      </w:r>
      <w:r w:rsidR="008B06B9" w:rsidRPr="008B06B9">
        <w:rPr>
          <w:rFonts w:cs="Arial"/>
          <w:szCs w:val="24"/>
        </w:rPr>
        <w:t>of different types (e.g. senior</w:t>
      </w:r>
      <w:r w:rsidR="009E2C58" w:rsidRPr="008B06B9">
        <w:rPr>
          <w:rFonts w:cs="Arial"/>
          <w:szCs w:val="24"/>
        </w:rPr>
        <w:t xml:space="preserve"> homes, social services homes, specialised facilities, rehabilitation centres, supported housing)</w:t>
      </w:r>
      <w:r w:rsidRPr="008B06B9">
        <w:rPr>
          <w:rFonts w:cs="Arial"/>
          <w:szCs w:val="24"/>
        </w:rPr>
        <w:t xml:space="preserve"> </w:t>
      </w:r>
    </w:p>
    <w:p w14:paraId="52D5D866" w14:textId="54A6B976" w:rsidR="00434E37" w:rsidRPr="008B06B9" w:rsidRDefault="00434E37" w:rsidP="000965D8">
      <w:pPr>
        <w:rPr>
          <w:rFonts w:cs="Arial"/>
          <w:szCs w:val="24"/>
        </w:rPr>
      </w:pPr>
      <w:r w:rsidRPr="008B06B9">
        <w:rPr>
          <w:rFonts w:cs="Arial"/>
          <w:i/>
          <w:szCs w:val="24"/>
        </w:rPr>
        <w:t xml:space="preserve">Purpose: </w:t>
      </w:r>
      <w:r w:rsidRPr="008B06B9">
        <w:rPr>
          <w:rFonts w:cs="Arial"/>
          <w:szCs w:val="24"/>
        </w:rPr>
        <w:t xml:space="preserve">to support social inclusion of persons in different types of unfavourable social situation, including </w:t>
      </w:r>
      <w:r w:rsidR="008B7662" w:rsidRPr="008B06B9">
        <w:rPr>
          <w:rFonts w:cs="Arial"/>
          <w:szCs w:val="24"/>
        </w:rPr>
        <w:t xml:space="preserve">those situations </w:t>
      </w:r>
      <w:r w:rsidRPr="008B06B9">
        <w:rPr>
          <w:rFonts w:cs="Arial"/>
          <w:szCs w:val="24"/>
        </w:rPr>
        <w:t xml:space="preserve">caused by disability, higher age or unfavourable health conditions </w:t>
      </w:r>
    </w:p>
    <w:p w14:paraId="70DBA229" w14:textId="2331C783" w:rsidR="00434E37" w:rsidRPr="008B06B9" w:rsidRDefault="00434E37" w:rsidP="000965D8">
      <w:pPr>
        <w:rPr>
          <w:rFonts w:cs="Arial"/>
          <w:szCs w:val="24"/>
        </w:rPr>
      </w:pPr>
      <w:r w:rsidRPr="008B06B9">
        <w:rPr>
          <w:rFonts w:cs="Arial"/>
          <w:i/>
          <w:szCs w:val="24"/>
        </w:rPr>
        <w:t>Means a</w:t>
      </w:r>
      <w:r w:rsidR="008B7662" w:rsidRPr="008B06B9">
        <w:rPr>
          <w:rFonts w:cs="Arial"/>
          <w:i/>
          <w:szCs w:val="24"/>
        </w:rPr>
        <w:t>nd</w:t>
      </w:r>
      <w:r w:rsidRPr="008B06B9">
        <w:rPr>
          <w:rFonts w:cs="Arial"/>
          <w:i/>
          <w:szCs w:val="24"/>
        </w:rPr>
        <w:t xml:space="preserve"> property tested: </w:t>
      </w:r>
      <w:r w:rsidRPr="008B06B9">
        <w:rPr>
          <w:rFonts w:cs="Arial"/>
          <w:szCs w:val="24"/>
        </w:rPr>
        <w:t xml:space="preserve">yes </w:t>
      </w:r>
    </w:p>
    <w:p w14:paraId="34E8E852" w14:textId="03384755" w:rsidR="00434E37" w:rsidRPr="008B06B9" w:rsidRDefault="00434E37" w:rsidP="000965D8">
      <w:pPr>
        <w:rPr>
          <w:rFonts w:cs="Arial"/>
          <w:szCs w:val="24"/>
        </w:rPr>
      </w:pPr>
      <w:r w:rsidRPr="008B06B9">
        <w:rPr>
          <w:rFonts w:cs="Arial"/>
          <w:i/>
          <w:szCs w:val="24"/>
        </w:rPr>
        <w:t>Social insurance:</w:t>
      </w:r>
      <w:r w:rsidR="003918FE" w:rsidRPr="008B06B9">
        <w:rPr>
          <w:rFonts w:cs="Arial"/>
          <w:i/>
          <w:szCs w:val="24"/>
        </w:rPr>
        <w:t xml:space="preserve"> </w:t>
      </w:r>
      <w:r w:rsidR="003918FE" w:rsidRPr="008B06B9">
        <w:rPr>
          <w:rFonts w:cs="Arial"/>
          <w:szCs w:val="24"/>
        </w:rPr>
        <w:t>no</w:t>
      </w:r>
    </w:p>
    <w:p w14:paraId="42266D9D" w14:textId="663DDE0E" w:rsidR="00434E37" w:rsidRPr="008B06B9" w:rsidRDefault="00434E37" w:rsidP="000965D8">
      <w:pPr>
        <w:rPr>
          <w:rFonts w:cs="Arial"/>
          <w:szCs w:val="24"/>
        </w:rPr>
      </w:pPr>
      <w:r w:rsidRPr="008B06B9">
        <w:rPr>
          <w:rFonts w:cs="Arial"/>
          <w:i/>
          <w:szCs w:val="24"/>
        </w:rPr>
        <w:lastRenderedPageBreak/>
        <w:t xml:space="preserve">Eligibility: </w:t>
      </w:r>
      <w:r w:rsidR="008B7662" w:rsidRPr="008B06B9">
        <w:rPr>
          <w:rFonts w:cs="Arial"/>
          <w:i/>
          <w:szCs w:val="24"/>
        </w:rPr>
        <w:t xml:space="preserve">(1) </w:t>
      </w:r>
      <w:r w:rsidR="009E2C58" w:rsidRPr="008B06B9">
        <w:rPr>
          <w:rFonts w:cs="Arial"/>
          <w:szCs w:val="24"/>
        </w:rPr>
        <w:t>health and needs assessment</w:t>
      </w:r>
      <w:r w:rsidR="003918FE" w:rsidRPr="008B06B9">
        <w:rPr>
          <w:rFonts w:cs="Arial"/>
          <w:szCs w:val="24"/>
        </w:rPr>
        <w:t xml:space="preserve"> </w:t>
      </w:r>
      <w:r w:rsidR="008B7662" w:rsidRPr="008B06B9">
        <w:rPr>
          <w:rFonts w:cs="Arial"/>
          <w:szCs w:val="24"/>
        </w:rPr>
        <w:t xml:space="preserve">– minimum </w:t>
      </w:r>
      <w:r w:rsidR="003918FE" w:rsidRPr="008B06B9">
        <w:rPr>
          <w:rFonts w:cs="Arial"/>
          <w:szCs w:val="24"/>
        </w:rPr>
        <w:t>care dependence</w:t>
      </w:r>
      <w:r w:rsidR="009E2C58" w:rsidRPr="008B06B9">
        <w:rPr>
          <w:rFonts w:cs="Arial"/>
          <w:szCs w:val="24"/>
        </w:rPr>
        <w:t xml:space="preserve"> </w:t>
      </w:r>
      <w:r w:rsidR="008B7662" w:rsidRPr="008B06B9">
        <w:rPr>
          <w:rFonts w:cs="Arial"/>
          <w:szCs w:val="24"/>
        </w:rPr>
        <w:t xml:space="preserve">level </w:t>
      </w:r>
      <w:r w:rsidR="009E2C58" w:rsidRPr="008B06B9">
        <w:rPr>
          <w:rFonts w:cs="Arial"/>
          <w:szCs w:val="24"/>
        </w:rPr>
        <w:t>II.</w:t>
      </w:r>
      <w:r w:rsidR="00A16DE7" w:rsidRPr="008B06B9">
        <w:rPr>
          <w:rFonts w:cs="Arial"/>
          <w:szCs w:val="24"/>
        </w:rPr>
        <w:t>,</w:t>
      </w:r>
      <w:r w:rsidR="00DA2989" w:rsidRPr="008B06B9">
        <w:rPr>
          <w:rFonts w:cs="Arial"/>
          <w:szCs w:val="24"/>
        </w:rPr>
        <w:t xml:space="preserve"> </w:t>
      </w:r>
      <w:proofErr w:type="spellStart"/>
      <w:r w:rsidR="00A16DE7" w:rsidRPr="008B06B9">
        <w:rPr>
          <w:rFonts w:cs="Arial"/>
          <w:szCs w:val="24"/>
        </w:rPr>
        <w:t>i</w:t>
      </w:r>
      <w:proofErr w:type="spellEnd"/>
      <w:r w:rsidR="00A16DE7" w:rsidRPr="008B06B9">
        <w:rPr>
          <w:rFonts w:cs="Arial"/>
          <w:szCs w:val="24"/>
        </w:rPr>
        <w:t xml:space="preserve">. e. care </w:t>
      </w:r>
      <w:r w:rsidR="00DA2989" w:rsidRPr="008B06B9">
        <w:rPr>
          <w:rFonts w:cs="Arial"/>
          <w:szCs w:val="24"/>
        </w:rPr>
        <w:t xml:space="preserve">dependence </w:t>
      </w:r>
      <w:r w:rsidR="00A16DE7" w:rsidRPr="008B06B9">
        <w:rPr>
          <w:rFonts w:cs="Arial"/>
          <w:szCs w:val="24"/>
        </w:rPr>
        <w:t xml:space="preserve">of a person </w:t>
      </w:r>
      <w:r w:rsidR="00DA2989" w:rsidRPr="008B06B9">
        <w:rPr>
          <w:rFonts w:cs="Arial"/>
          <w:szCs w:val="24"/>
        </w:rPr>
        <w:t>for 2-4 hours daily</w:t>
      </w:r>
      <w:r w:rsidR="003918FE" w:rsidRPr="008B06B9">
        <w:rPr>
          <w:rFonts w:cs="Arial"/>
          <w:szCs w:val="24"/>
        </w:rPr>
        <w:t>;</w:t>
      </w:r>
      <w:r w:rsidR="008D093E" w:rsidRPr="008B06B9">
        <w:rPr>
          <w:rFonts w:cs="Arial"/>
          <w:szCs w:val="24"/>
        </w:rPr>
        <w:t xml:space="preserve"> </w:t>
      </w:r>
      <w:r w:rsidR="008B7662" w:rsidRPr="008B06B9">
        <w:rPr>
          <w:rFonts w:cs="Arial"/>
          <w:szCs w:val="24"/>
        </w:rPr>
        <w:t xml:space="preserve">(2) </w:t>
      </w:r>
      <w:r w:rsidR="008D093E" w:rsidRPr="008B06B9">
        <w:rPr>
          <w:rFonts w:cs="Arial"/>
          <w:szCs w:val="24"/>
        </w:rPr>
        <w:t>age limit only depending o</w:t>
      </w:r>
      <w:r w:rsidR="002B432E" w:rsidRPr="008B06B9">
        <w:rPr>
          <w:rFonts w:cs="Arial"/>
          <w:szCs w:val="24"/>
        </w:rPr>
        <w:t>n</w:t>
      </w:r>
      <w:r w:rsidR="008D093E" w:rsidRPr="008B06B9">
        <w:rPr>
          <w:rFonts w:cs="Arial"/>
          <w:szCs w:val="24"/>
        </w:rPr>
        <w:t xml:space="preserve"> type and form of social service (</w:t>
      </w:r>
      <w:r w:rsidR="00440C3C" w:rsidRPr="008B06B9">
        <w:rPr>
          <w:rFonts w:cs="Arial"/>
          <w:szCs w:val="24"/>
        </w:rPr>
        <w:t xml:space="preserve">e.g. </w:t>
      </w:r>
      <w:r w:rsidR="008D093E" w:rsidRPr="008B06B9">
        <w:rPr>
          <w:rFonts w:cs="Arial"/>
          <w:szCs w:val="24"/>
        </w:rPr>
        <w:t xml:space="preserve">new </w:t>
      </w:r>
      <w:r w:rsidR="00440C3C" w:rsidRPr="008B06B9">
        <w:rPr>
          <w:rFonts w:cs="Arial"/>
          <w:szCs w:val="24"/>
        </w:rPr>
        <w:t xml:space="preserve">registered </w:t>
      </w:r>
      <w:r w:rsidR="008D093E" w:rsidRPr="008B06B9">
        <w:rPr>
          <w:rFonts w:cs="Arial"/>
          <w:szCs w:val="24"/>
        </w:rPr>
        <w:t xml:space="preserve">social service providers </w:t>
      </w:r>
      <w:r w:rsidR="00440C3C" w:rsidRPr="008B06B9">
        <w:rPr>
          <w:rFonts w:cs="Arial"/>
          <w:szCs w:val="24"/>
        </w:rPr>
        <w:t>cannot</w:t>
      </w:r>
      <w:r w:rsidR="008D093E" w:rsidRPr="008B06B9">
        <w:rPr>
          <w:rFonts w:cs="Arial"/>
          <w:szCs w:val="24"/>
        </w:rPr>
        <w:t xml:space="preserve"> provide residentially organised service for children aged up to 18 years in a permanent for</w:t>
      </w:r>
      <w:r w:rsidR="00440C3C" w:rsidRPr="008B06B9">
        <w:rPr>
          <w:rFonts w:cs="Arial"/>
          <w:szCs w:val="24"/>
        </w:rPr>
        <w:t>m)</w:t>
      </w:r>
      <w:r w:rsidR="008B7662" w:rsidRPr="008B06B9">
        <w:rPr>
          <w:rFonts w:cs="Arial"/>
          <w:szCs w:val="24"/>
        </w:rPr>
        <w:t>, otherwise no age limit</w:t>
      </w:r>
      <w:r w:rsidR="003918FE" w:rsidRPr="008B06B9">
        <w:rPr>
          <w:rFonts w:cs="Arial"/>
          <w:szCs w:val="24"/>
        </w:rPr>
        <w:t>;</w:t>
      </w:r>
      <w:r w:rsidR="008D093E" w:rsidRPr="008B06B9">
        <w:rPr>
          <w:rFonts w:cs="Arial"/>
          <w:szCs w:val="24"/>
        </w:rPr>
        <w:t xml:space="preserve"> </w:t>
      </w:r>
      <w:r w:rsidR="008B7662" w:rsidRPr="008B06B9">
        <w:rPr>
          <w:rFonts w:cs="Arial"/>
          <w:szCs w:val="24"/>
        </w:rPr>
        <w:t xml:space="preserve">(3) </w:t>
      </w:r>
      <w:r w:rsidR="009E2C58" w:rsidRPr="008B06B9">
        <w:rPr>
          <w:rFonts w:cs="Arial"/>
          <w:szCs w:val="24"/>
        </w:rPr>
        <w:t>co-funding by users depending o</w:t>
      </w:r>
      <w:r w:rsidR="002B432E" w:rsidRPr="008B06B9">
        <w:rPr>
          <w:rFonts w:cs="Arial"/>
          <w:szCs w:val="24"/>
        </w:rPr>
        <w:t>n</w:t>
      </w:r>
      <w:r w:rsidR="009E2C58" w:rsidRPr="008B06B9">
        <w:rPr>
          <w:rFonts w:cs="Arial"/>
          <w:szCs w:val="24"/>
        </w:rPr>
        <w:t xml:space="preserve"> their income in comb</w:t>
      </w:r>
      <w:r w:rsidR="008B7662" w:rsidRPr="008B06B9">
        <w:rPr>
          <w:rFonts w:cs="Arial"/>
          <w:szCs w:val="24"/>
        </w:rPr>
        <w:t>ination with a form of provided</w:t>
      </w:r>
      <w:r w:rsidR="009E2C58" w:rsidRPr="008B06B9">
        <w:rPr>
          <w:rFonts w:cs="Arial"/>
          <w:szCs w:val="24"/>
        </w:rPr>
        <w:t xml:space="preserve"> services</w:t>
      </w:r>
      <w:r w:rsidR="009440D9" w:rsidRPr="008B06B9">
        <w:rPr>
          <w:rFonts w:cs="Arial"/>
          <w:szCs w:val="24"/>
        </w:rPr>
        <w:t>;</w:t>
      </w:r>
      <w:r w:rsidR="00E13D48" w:rsidRPr="008B06B9">
        <w:rPr>
          <w:rStyle w:val="FootnoteReference"/>
          <w:rFonts w:cs="Arial"/>
          <w:sz w:val="24"/>
          <w:szCs w:val="24"/>
        </w:rPr>
        <w:footnoteReference w:id="17"/>
      </w:r>
      <w:r w:rsidR="009E2C58" w:rsidRPr="008B06B9">
        <w:rPr>
          <w:rFonts w:cs="Arial"/>
          <w:szCs w:val="24"/>
        </w:rPr>
        <w:t xml:space="preserve"> </w:t>
      </w:r>
      <w:r w:rsidR="00E13D48" w:rsidRPr="008B06B9">
        <w:rPr>
          <w:rFonts w:cs="Arial"/>
          <w:szCs w:val="24"/>
        </w:rPr>
        <w:t xml:space="preserve">(4) </w:t>
      </w:r>
      <w:r w:rsidR="007B1E44" w:rsidRPr="008B06B9">
        <w:rPr>
          <w:rFonts w:cs="Arial"/>
          <w:szCs w:val="24"/>
        </w:rPr>
        <w:t xml:space="preserve">there is a </w:t>
      </w:r>
      <w:r w:rsidR="009E2C58" w:rsidRPr="008B06B9">
        <w:rPr>
          <w:rFonts w:cs="Arial"/>
          <w:szCs w:val="24"/>
        </w:rPr>
        <w:t xml:space="preserve">maintenance obligation of relatives. </w:t>
      </w:r>
    </w:p>
    <w:p w14:paraId="0F18A966" w14:textId="77777777" w:rsidR="00951CFF" w:rsidRPr="008B06B9" w:rsidRDefault="00951CFF" w:rsidP="000965D8">
      <w:pPr>
        <w:rPr>
          <w:rFonts w:cs="Arial"/>
          <w:szCs w:val="24"/>
        </w:rPr>
      </w:pPr>
    </w:p>
    <w:p w14:paraId="15CDD27B" w14:textId="2EDC4BF9" w:rsidR="003F0D21" w:rsidRPr="008B06B9" w:rsidRDefault="003F0D21" w:rsidP="000965D8">
      <w:pPr>
        <w:rPr>
          <w:rFonts w:cs="Arial"/>
          <w:szCs w:val="24"/>
        </w:rPr>
      </w:pPr>
      <w:r w:rsidRPr="008B06B9">
        <w:rPr>
          <w:rFonts w:cs="Arial"/>
          <w:i/>
          <w:szCs w:val="24"/>
        </w:rPr>
        <w:t xml:space="preserve">Name: </w:t>
      </w:r>
      <w:r w:rsidRPr="008B06B9">
        <w:rPr>
          <w:rFonts w:cs="Arial"/>
          <w:b/>
          <w:szCs w:val="24"/>
        </w:rPr>
        <w:t>cash</w:t>
      </w:r>
      <w:r w:rsidR="00FC7578" w:rsidRPr="008B06B9">
        <w:rPr>
          <w:rFonts w:cs="Arial"/>
          <w:b/>
          <w:szCs w:val="24"/>
        </w:rPr>
        <w:t>-</w:t>
      </w:r>
      <w:r w:rsidR="006A3597" w:rsidRPr="008B06B9">
        <w:rPr>
          <w:rFonts w:cs="Arial"/>
          <w:b/>
          <w:szCs w:val="24"/>
        </w:rPr>
        <w:t>benefit for purchase</w:t>
      </w:r>
      <w:r w:rsidRPr="008B06B9">
        <w:rPr>
          <w:rFonts w:cs="Arial"/>
          <w:b/>
          <w:szCs w:val="24"/>
        </w:rPr>
        <w:t xml:space="preserve"> and </w:t>
      </w:r>
      <w:r w:rsidR="00D55407" w:rsidRPr="008B06B9">
        <w:rPr>
          <w:rFonts w:cs="Arial"/>
          <w:b/>
          <w:szCs w:val="24"/>
        </w:rPr>
        <w:t>adaptation of</w:t>
      </w:r>
      <w:r w:rsidRPr="008B06B9">
        <w:rPr>
          <w:rFonts w:cs="Arial"/>
          <w:b/>
          <w:szCs w:val="24"/>
        </w:rPr>
        <w:t xml:space="preserve"> personal vehicle</w:t>
      </w:r>
      <w:r w:rsidRPr="008B06B9">
        <w:rPr>
          <w:rFonts w:cs="Arial"/>
          <w:szCs w:val="24"/>
        </w:rPr>
        <w:t xml:space="preserve"> (regulated under Act No. 447/2008 Coll. on direct payments for compensation for the consequences of severe disabilities </w:t>
      </w:r>
      <w:r w:rsidR="003918FE" w:rsidRPr="008B06B9">
        <w:rPr>
          <w:rFonts w:cs="Arial"/>
          <w:szCs w:val="24"/>
        </w:rPr>
        <w:t xml:space="preserve">as amended </w:t>
      </w:r>
      <w:r w:rsidRPr="008B06B9">
        <w:rPr>
          <w:rFonts w:cs="Arial"/>
          <w:szCs w:val="24"/>
        </w:rPr>
        <w:t>(sections 34-35 of the Act)</w:t>
      </w:r>
      <w:r w:rsidR="00DC5256" w:rsidRPr="008B06B9">
        <w:rPr>
          <w:rStyle w:val="FootnoteReference"/>
          <w:rFonts w:cs="Arial"/>
          <w:sz w:val="24"/>
          <w:szCs w:val="24"/>
        </w:rPr>
        <w:footnoteReference w:id="18"/>
      </w:r>
    </w:p>
    <w:p w14:paraId="14107D79" w14:textId="360C1D22" w:rsidR="003F0D21" w:rsidRPr="008B06B9" w:rsidRDefault="003F0D21" w:rsidP="000965D8">
      <w:pPr>
        <w:rPr>
          <w:rFonts w:cs="Arial"/>
          <w:szCs w:val="24"/>
        </w:rPr>
      </w:pPr>
      <w:r w:rsidRPr="008B06B9">
        <w:rPr>
          <w:rFonts w:cs="Arial"/>
          <w:i/>
          <w:szCs w:val="24"/>
        </w:rPr>
        <w:t xml:space="preserve">Purpose: </w:t>
      </w:r>
      <w:r w:rsidRPr="008B06B9">
        <w:rPr>
          <w:rFonts w:cs="Arial"/>
          <w:szCs w:val="24"/>
        </w:rPr>
        <w:t xml:space="preserve">to support individual transport of persons with disabilities if they are not able to utilize public transport </w:t>
      </w:r>
    </w:p>
    <w:p w14:paraId="4F37B350" w14:textId="317996DD" w:rsidR="00D55407" w:rsidRPr="008B06B9" w:rsidRDefault="003F0D21" w:rsidP="000965D8">
      <w:pPr>
        <w:rPr>
          <w:rFonts w:cs="Arial"/>
          <w:szCs w:val="24"/>
        </w:rPr>
      </w:pPr>
      <w:r w:rsidRPr="008B06B9">
        <w:rPr>
          <w:rFonts w:cs="Arial"/>
          <w:i/>
          <w:szCs w:val="24"/>
        </w:rPr>
        <w:t xml:space="preserve">Means </w:t>
      </w:r>
      <w:r w:rsidR="00951CFF" w:rsidRPr="008B06B9">
        <w:rPr>
          <w:rFonts w:cs="Arial"/>
          <w:i/>
          <w:szCs w:val="24"/>
        </w:rPr>
        <w:t xml:space="preserve">and property </w:t>
      </w:r>
      <w:r w:rsidRPr="008B06B9">
        <w:rPr>
          <w:rFonts w:cs="Arial"/>
          <w:i/>
          <w:szCs w:val="24"/>
        </w:rPr>
        <w:t xml:space="preserve">tested: </w:t>
      </w:r>
      <w:r w:rsidRPr="008B06B9">
        <w:rPr>
          <w:rFonts w:cs="Arial"/>
          <w:szCs w:val="24"/>
        </w:rPr>
        <w:t xml:space="preserve">yes; </w:t>
      </w:r>
      <w:r w:rsidR="00951CFF" w:rsidRPr="008B06B9">
        <w:rPr>
          <w:rFonts w:cs="Arial"/>
          <w:szCs w:val="24"/>
        </w:rPr>
        <w:t xml:space="preserve">cut–off limit is over 5 </w:t>
      </w:r>
      <w:r w:rsidR="007B1E44" w:rsidRPr="008B06B9">
        <w:rPr>
          <w:rFonts w:cs="Arial"/>
          <w:szCs w:val="24"/>
        </w:rPr>
        <w:t>times</w:t>
      </w:r>
      <w:r w:rsidRPr="008B06B9">
        <w:rPr>
          <w:rFonts w:cs="Arial"/>
          <w:szCs w:val="24"/>
        </w:rPr>
        <w:t xml:space="preserve"> of living minimum </w:t>
      </w:r>
      <w:r w:rsidR="00D55407" w:rsidRPr="008B06B9">
        <w:rPr>
          <w:rFonts w:cs="Arial"/>
          <w:szCs w:val="24"/>
        </w:rPr>
        <w:t>(</w:t>
      </w:r>
      <w:r w:rsidR="00E22BDC" w:rsidRPr="008B06B9">
        <w:rPr>
          <w:rFonts w:cs="Arial"/>
          <w:szCs w:val="24"/>
        </w:rPr>
        <w:t xml:space="preserve">currently </w:t>
      </w:r>
      <w:r w:rsidR="003918FE" w:rsidRPr="008B06B9">
        <w:rPr>
          <w:rFonts w:cs="Arial"/>
          <w:szCs w:val="24"/>
        </w:rPr>
        <w:t>ca</w:t>
      </w:r>
      <w:r w:rsidR="00D55407" w:rsidRPr="008B06B9">
        <w:rPr>
          <w:rFonts w:cs="Arial"/>
          <w:szCs w:val="24"/>
        </w:rPr>
        <w:t xml:space="preserve"> 990</w:t>
      </w:r>
      <w:r w:rsidR="002A03A6" w:rsidRPr="008B06B9">
        <w:rPr>
          <w:rFonts w:cs="Arial"/>
          <w:szCs w:val="24"/>
        </w:rPr>
        <w:t xml:space="preserve"> €</w:t>
      </w:r>
      <w:r w:rsidR="00D55407" w:rsidRPr="008B06B9">
        <w:rPr>
          <w:rFonts w:cs="Arial"/>
          <w:szCs w:val="24"/>
        </w:rPr>
        <w:t>/month).  Property cut-off limit is over 39 833</w:t>
      </w:r>
      <w:r w:rsidR="002A03A6" w:rsidRPr="008B06B9">
        <w:rPr>
          <w:rFonts w:cs="Arial"/>
          <w:szCs w:val="24"/>
        </w:rPr>
        <w:t xml:space="preserve"> €</w:t>
      </w:r>
      <w:r w:rsidR="00D55407" w:rsidRPr="008B06B9">
        <w:rPr>
          <w:rFonts w:cs="Arial"/>
          <w:szCs w:val="24"/>
        </w:rPr>
        <w:t>.</w:t>
      </w:r>
    </w:p>
    <w:p w14:paraId="37B44ACF" w14:textId="2B56C56F" w:rsidR="003F0D21" w:rsidRPr="008B06B9" w:rsidRDefault="003F0D21" w:rsidP="000965D8">
      <w:pPr>
        <w:rPr>
          <w:rFonts w:cs="Arial"/>
          <w:szCs w:val="24"/>
        </w:rPr>
      </w:pPr>
      <w:r w:rsidRPr="008B06B9">
        <w:rPr>
          <w:rFonts w:cs="Arial"/>
          <w:i/>
          <w:szCs w:val="24"/>
        </w:rPr>
        <w:t>Social insurance:</w:t>
      </w:r>
      <w:r w:rsidR="003918FE" w:rsidRPr="008B06B9">
        <w:rPr>
          <w:rFonts w:cs="Arial"/>
          <w:i/>
          <w:szCs w:val="24"/>
        </w:rPr>
        <w:t xml:space="preserve"> </w:t>
      </w:r>
      <w:r w:rsidR="003918FE" w:rsidRPr="008B06B9">
        <w:rPr>
          <w:rFonts w:cs="Arial"/>
          <w:szCs w:val="24"/>
        </w:rPr>
        <w:t>no</w:t>
      </w:r>
    </w:p>
    <w:p w14:paraId="7BF06BED" w14:textId="52A4487D" w:rsidR="00D55407" w:rsidRPr="008B06B9" w:rsidRDefault="003F0D21" w:rsidP="000965D8">
      <w:pPr>
        <w:rPr>
          <w:rFonts w:cs="Arial"/>
          <w:szCs w:val="24"/>
        </w:rPr>
      </w:pPr>
      <w:r w:rsidRPr="008B06B9">
        <w:rPr>
          <w:rFonts w:cs="Arial"/>
          <w:i/>
          <w:szCs w:val="24"/>
        </w:rPr>
        <w:t xml:space="preserve">Eligibility: </w:t>
      </w:r>
      <w:r w:rsidR="00E22BDC" w:rsidRPr="008B06B9">
        <w:rPr>
          <w:rFonts w:cs="Arial"/>
          <w:i/>
          <w:szCs w:val="24"/>
        </w:rPr>
        <w:t xml:space="preserve">(1) </w:t>
      </w:r>
      <w:r w:rsidR="00951CFF" w:rsidRPr="008B06B9">
        <w:rPr>
          <w:rFonts w:cs="Arial"/>
          <w:szCs w:val="24"/>
        </w:rPr>
        <w:t>status of a person with severe disability (at least 50% of functional</w:t>
      </w:r>
      <w:r w:rsidR="00E22BDC" w:rsidRPr="008B06B9">
        <w:rPr>
          <w:rFonts w:cs="Arial"/>
          <w:szCs w:val="24"/>
        </w:rPr>
        <w:t xml:space="preserve"> disorder</w:t>
      </w:r>
      <w:r w:rsidR="00951CFF" w:rsidRPr="008B06B9">
        <w:rPr>
          <w:rFonts w:cs="Arial"/>
          <w:szCs w:val="24"/>
        </w:rPr>
        <w:t>)</w:t>
      </w:r>
      <w:r w:rsidR="00D55407" w:rsidRPr="008B06B9">
        <w:rPr>
          <w:rFonts w:cs="Arial"/>
          <w:szCs w:val="24"/>
        </w:rPr>
        <w:t xml:space="preserve">; </w:t>
      </w:r>
      <w:r w:rsidR="00E22BDC" w:rsidRPr="008B06B9">
        <w:rPr>
          <w:rFonts w:cs="Arial"/>
          <w:szCs w:val="24"/>
        </w:rPr>
        <w:t xml:space="preserve">(2) </w:t>
      </w:r>
      <w:r w:rsidR="00D55407" w:rsidRPr="008B06B9">
        <w:rPr>
          <w:rFonts w:cs="Arial"/>
          <w:szCs w:val="24"/>
        </w:rPr>
        <w:t xml:space="preserve">dependence on individual transport; </w:t>
      </w:r>
      <w:r w:rsidR="00E22BDC" w:rsidRPr="008B06B9">
        <w:rPr>
          <w:rFonts w:cs="Arial"/>
          <w:szCs w:val="24"/>
        </w:rPr>
        <w:t xml:space="preserve">(3) </w:t>
      </w:r>
      <w:r w:rsidRPr="008B06B9">
        <w:rPr>
          <w:rFonts w:cs="Arial"/>
          <w:szCs w:val="24"/>
        </w:rPr>
        <w:t xml:space="preserve">means and needs tested; </w:t>
      </w:r>
      <w:r w:rsidR="00E22BDC" w:rsidRPr="008B06B9">
        <w:rPr>
          <w:rFonts w:cs="Arial"/>
          <w:szCs w:val="24"/>
        </w:rPr>
        <w:t xml:space="preserve">(4) </w:t>
      </w:r>
      <w:r w:rsidR="00D55407" w:rsidRPr="008B06B9">
        <w:rPr>
          <w:rFonts w:cs="Arial"/>
          <w:szCs w:val="24"/>
        </w:rPr>
        <w:t xml:space="preserve">utilisation </w:t>
      </w:r>
      <w:r w:rsidR="00E22BDC" w:rsidRPr="008B06B9">
        <w:rPr>
          <w:rFonts w:cs="Arial"/>
          <w:szCs w:val="24"/>
        </w:rPr>
        <w:t xml:space="preserve">of </w:t>
      </w:r>
      <w:r w:rsidR="00D55407" w:rsidRPr="008B06B9">
        <w:rPr>
          <w:rFonts w:cs="Arial"/>
          <w:szCs w:val="24"/>
        </w:rPr>
        <w:t>the vehicle at least two times a week for transport to job, education or social service</w:t>
      </w:r>
      <w:r w:rsidR="003918FE" w:rsidRPr="008B06B9">
        <w:rPr>
          <w:rFonts w:cs="Arial"/>
          <w:szCs w:val="24"/>
        </w:rPr>
        <w:t xml:space="preserve"> provider</w:t>
      </w:r>
      <w:r w:rsidR="00D55407" w:rsidRPr="008B06B9">
        <w:rPr>
          <w:rFonts w:cs="Arial"/>
          <w:szCs w:val="24"/>
        </w:rPr>
        <w:t xml:space="preserve">; </w:t>
      </w:r>
      <w:r w:rsidR="00E22BDC" w:rsidRPr="008B06B9">
        <w:rPr>
          <w:rFonts w:cs="Arial"/>
          <w:szCs w:val="24"/>
        </w:rPr>
        <w:t xml:space="preserve">(5) </w:t>
      </w:r>
      <w:r w:rsidR="00D55407" w:rsidRPr="008B06B9">
        <w:rPr>
          <w:rFonts w:cs="Arial"/>
          <w:szCs w:val="24"/>
        </w:rPr>
        <w:t>age limit up to 65 years</w:t>
      </w:r>
      <w:r w:rsidR="00E22BDC" w:rsidRPr="008B06B9">
        <w:rPr>
          <w:rFonts w:cs="Arial"/>
          <w:szCs w:val="24"/>
        </w:rPr>
        <w:t>;</w:t>
      </w:r>
      <w:r w:rsidR="00FB1436" w:rsidRPr="008B06B9">
        <w:rPr>
          <w:rFonts w:cs="Arial"/>
          <w:szCs w:val="24"/>
        </w:rPr>
        <w:t xml:space="preserve"> </w:t>
      </w:r>
      <w:r w:rsidR="00E22BDC" w:rsidRPr="008B06B9">
        <w:rPr>
          <w:rFonts w:cs="Arial"/>
          <w:szCs w:val="24"/>
        </w:rPr>
        <w:t>(6) m</w:t>
      </w:r>
      <w:r w:rsidR="008D78E6" w:rsidRPr="008B06B9">
        <w:rPr>
          <w:rFonts w:cs="Arial"/>
          <w:szCs w:val="24"/>
        </w:rPr>
        <w:t>ax</w:t>
      </w:r>
      <w:r w:rsidR="00E22BDC" w:rsidRPr="008B06B9">
        <w:rPr>
          <w:rFonts w:cs="Arial"/>
          <w:szCs w:val="24"/>
        </w:rPr>
        <w:t>imum</w:t>
      </w:r>
      <w:r w:rsidR="008D78E6" w:rsidRPr="008B06B9">
        <w:rPr>
          <w:rFonts w:cs="Arial"/>
          <w:szCs w:val="24"/>
        </w:rPr>
        <w:t xml:space="preserve"> base-line </w:t>
      </w:r>
      <w:r w:rsidR="00FB1436" w:rsidRPr="008B06B9">
        <w:rPr>
          <w:rFonts w:cs="Arial"/>
          <w:szCs w:val="24"/>
        </w:rPr>
        <w:t xml:space="preserve">price of a vehicle </w:t>
      </w:r>
      <w:r w:rsidR="003918FE" w:rsidRPr="008B06B9">
        <w:rPr>
          <w:rFonts w:cs="Arial"/>
          <w:szCs w:val="24"/>
        </w:rPr>
        <w:t>for calculation of the</w:t>
      </w:r>
      <w:r w:rsidR="00FB1436" w:rsidRPr="008B06B9">
        <w:rPr>
          <w:rFonts w:cs="Arial"/>
          <w:szCs w:val="24"/>
        </w:rPr>
        <w:t xml:space="preserve"> benefit is 13 277</w:t>
      </w:r>
      <w:r w:rsidR="002A03A6" w:rsidRPr="008B06B9">
        <w:rPr>
          <w:rFonts w:cs="Arial"/>
          <w:szCs w:val="24"/>
        </w:rPr>
        <w:t xml:space="preserve"> €</w:t>
      </w:r>
      <w:r w:rsidR="00FB1436" w:rsidRPr="008B06B9">
        <w:rPr>
          <w:rFonts w:cs="Arial"/>
          <w:szCs w:val="24"/>
        </w:rPr>
        <w:t xml:space="preserve">. </w:t>
      </w:r>
    </w:p>
    <w:p w14:paraId="6F05A92F" w14:textId="77777777" w:rsidR="008D78E6" w:rsidRPr="008B06B9" w:rsidRDefault="008D78E6" w:rsidP="000965D8">
      <w:pPr>
        <w:rPr>
          <w:rFonts w:cs="Arial"/>
          <w:szCs w:val="24"/>
        </w:rPr>
      </w:pPr>
    </w:p>
    <w:p w14:paraId="2D5F4CBD" w14:textId="1A9AC18A" w:rsidR="008D78E6" w:rsidRPr="008B06B9" w:rsidRDefault="008D78E6" w:rsidP="000965D8">
      <w:pPr>
        <w:rPr>
          <w:rFonts w:cs="Arial"/>
          <w:szCs w:val="24"/>
        </w:rPr>
      </w:pPr>
      <w:r w:rsidRPr="008B06B9">
        <w:rPr>
          <w:rFonts w:cs="Arial"/>
          <w:i/>
          <w:szCs w:val="24"/>
        </w:rPr>
        <w:t xml:space="preserve">Name: </w:t>
      </w:r>
      <w:r w:rsidRPr="008B06B9">
        <w:rPr>
          <w:rFonts w:cs="Arial"/>
          <w:b/>
          <w:szCs w:val="24"/>
        </w:rPr>
        <w:t>cash-benefit for transport</w:t>
      </w:r>
      <w:r w:rsidRPr="008B06B9">
        <w:rPr>
          <w:rFonts w:cs="Arial"/>
          <w:szCs w:val="24"/>
        </w:rPr>
        <w:t xml:space="preserve"> (regulated under Act No. 447/2008 Coll. on direct payments for compensation for the consequences of severe disabilities </w:t>
      </w:r>
      <w:r w:rsidR="003918FE" w:rsidRPr="008B06B9">
        <w:rPr>
          <w:rFonts w:cs="Arial"/>
          <w:szCs w:val="24"/>
        </w:rPr>
        <w:t>as amended</w:t>
      </w:r>
      <w:r w:rsidR="009E79E2" w:rsidRPr="008B06B9">
        <w:rPr>
          <w:rFonts w:cs="Arial"/>
          <w:szCs w:val="24"/>
        </w:rPr>
        <w:t>,</w:t>
      </w:r>
      <w:r w:rsidR="003918FE" w:rsidRPr="008B06B9">
        <w:rPr>
          <w:rFonts w:cs="Arial"/>
          <w:szCs w:val="24"/>
        </w:rPr>
        <w:t xml:space="preserve"> </w:t>
      </w:r>
      <w:r w:rsidRPr="008B06B9">
        <w:rPr>
          <w:rFonts w:cs="Arial"/>
          <w:szCs w:val="24"/>
        </w:rPr>
        <w:t>section 36 of the Act)</w:t>
      </w:r>
      <w:r w:rsidR="00DC5256" w:rsidRPr="008B06B9">
        <w:rPr>
          <w:rStyle w:val="FootnoteReference"/>
          <w:rFonts w:cs="Arial"/>
          <w:sz w:val="24"/>
          <w:szCs w:val="24"/>
        </w:rPr>
        <w:footnoteReference w:id="19"/>
      </w:r>
    </w:p>
    <w:p w14:paraId="3C0FAA61" w14:textId="77777777" w:rsidR="008D78E6" w:rsidRPr="008B06B9" w:rsidRDefault="008D78E6" w:rsidP="000965D8">
      <w:pPr>
        <w:rPr>
          <w:rFonts w:cs="Arial"/>
          <w:szCs w:val="24"/>
        </w:rPr>
      </w:pPr>
      <w:r w:rsidRPr="008B06B9">
        <w:rPr>
          <w:rFonts w:cs="Arial"/>
          <w:i/>
          <w:szCs w:val="24"/>
        </w:rPr>
        <w:t xml:space="preserve">Purpose: </w:t>
      </w:r>
      <w:r w:rsidRPr="008B06B9">
        <w:rPr>
          <w:rFonts w:cs="Arial"/>
          <w:szCs w:val="24"/>
        </w:rPr>
        <w:t xml:space="preserve">to support individual transport of persons with disabilities if they are not able to utilize public transport </w:t>
      </w:r>
    </w:p>
    <w:p w14:paraId="40081C29" w14:textId="42E3282C" w:rsidR="008D78E6" w:rsidRPr="008B06B9" w:rsidRDefault="008D78E6" w:rsidP="000965D8">
      <w:pPr>
        <w:rPr>
          <w:rFonts w:cs="Arial"/>
          <w:szCs w:val="24"/>
        </w:rPr>
      </w:pPr>
      <w:r w:rsidRPr="008B06B9">
        <w:rPr>
          <w:rFonts w:cs="Arial"/>
          <w:i/>
          <w:szCs w:val="24"/>
        </w:rPr>
        <w:t xml:space="preserve">Means and property tested: </w:t>
      </w:r>
      <w:r w:rsidRPr="008B06B9">
        <w:rPr>
          <w:rFonts w:cs="Arial"/>
          <w:szCs w:val="24"/>
        </w:rPr>
        <w:t xml:space="preserve">yes; cut–off limit is over 5 </w:t>
      </w:r>
      <w:r w:rsidR="007B1E44" w:rsidRPr="008B06B9">
        <w:rPr>
          <w:rFonts w:cs="Arial"/>
          <w:szCs w:val="24"/>
        </w:rPr>
        <w:t>times</w:t>
      </w:r>
      <w:r w:rsidRPr="008B06B9">
        <w:rPr>
          <w:rFonts w:cs="Arial"/>
          <w:szCs w:val="24"/>
        </w:rPr>
        <w:t xml:space="preserve"> of living minimum (</w:t>
      </w:r>
      <w:r w:rsidR="00AD4838" w:rsidRPr="008B06B9">
        <w:rPr>
          <w:rFonts w:cs="Arial"/>
          <w:szCs w:val="24"/>
        </w:rPr>
        <w:t xml:space="preserve">currently </w:t>
      </w:r>
      <w:r w:rsidR="00F527FF" w:rsidRPr="008B06B9">
        <w:rPr>
          <w:rFonts w:cs="Arial"/>
          <w:szCs w:val="24"/>
        </w:rPr>
        <w:t>ca</w:t>
      </w:r>
      <w:r w:rsidRPr="008B06B9">
        <w:rPr>
          <w:rFonts w:cs="Arial"/>
          <w:szCs w:val="24"/>
        </w:rPr>
        <w:t xml:space="preserve"> 990</w:t>
      </w:r>
      <w:r w:rsidR="002A03A6" w:rsidRPr="008B06B9">
        <w:rPr>
          <w:rFonts w:cs="Arial"/>
          <w:szCs w:val="24"/>
        </w:rPr>
        <w:t xml:space="preserve"> €</w:t>
      </w:r>
      <w:r w:rsidRPr="008B06B9">
        <w:rPr>
          <w:rFonts w:cs="Arial"/>
          <w:szCs w:val="24"/>
        </w:rPr>
        <w:t>/month)</w:t>
      </w:r>
      <w:r w:rsidR="006B65D5" w:rsidRPr="008B06B9">
        <w:rPr>
          <w:rFonts w:cs="Arial"/>
          <w:szCs w:val="24"/>
        </w:rPr>
        <w:t>; p</w:t>
      </w:r>
      <w:r w:rsidRPr="008B06B9">
        <w:rPr>
          <w:rFonts w:cs="Arial"/>
          <w:szCs w:val="24"/>
        </w:rPr>
        <w:t>roperty cut-off limit is over 39 833</w:t>
      </w:r>
      <w:r w:rsidR="002A03A6" w:rsidRPr="008B06B9">
        <w:rPr>
          <w:rFonts w:cs="Arial"/>
          <w:szCs w:val="24"/>
        </w:rPr>
        <w:t xml:space="preserve"> €</w:t>
      </w:r>
      <w:r w:rsidRPr="008B06B9">
        <w:rPr>
          <w:rFonts w:cs="Arial"/>
          <w:szCs w:val="24"/>
        </w:rPr>
        <w:t>.</w:t>
      </w:r>
    </w:p>
    <w:p w14:paraId="122D3155" w14:textId="1AC97968" w:rsidR="008D78E6" w:rsidRPr="008B06B9" w:rsidRDefault="008D78E6" w:rsidP="000965D8">
      <w:pPr>
        <w:rPr>
          <w:rFonts w:cs="Arial"/>
          <w:szCs w:val="24"/>
        </w:rPr>
      </w:pPr>
      <w:r w:rsidRPr="008B06B9">
        <w:rPr>
          <w:rFonts w:cs="Arial"/>
          <w:i/>
          <w:szCs w:val="24"/>
        </w:rPr>
        <w:t>Social insurance:</w:t>
      </w:r>
      <w:r w:rsidR="00F527FF" w:rsidRPr="008B06B9">
        <w:rPr>
          <w:rFonts w:cs="Arial"/>
          <w:i/>
          <w:szCs w:val="24"/>
        </w:rPr>
        <w:t xml:space="preserve"> </w:t>
      </w:r>
      <w:r w:rsidR="00F527FF" w:rsidRPr="008B06B9">
        <w:rPr>
          <w:rFonts w:cs="Arial"/>
          <w:szCs w:val="24"/>
        </w:rPr>
        <w:t>no</w:t>
      </w:r>
    </w:p>
    <w:p w14:paraId="6ACA3496" w14:textId="7F22E048" w:rsidR="008D78E6" w:rsidRPr="008B06B9" w:rsidRDefault="008D78E6" w:rsidP="000965D8">
      <w:pPr>
        <w:rPr>
          <w:rFonts w:cs="Arial"/>
          <w:szCs w:val="24"/>
        </w:rPr>
      </w:pPr>
      <w:r w:rsidRPr="008B06B9">
        <w:rPr>
          <w:rFonts w:cs="Arial"/>
          <w:i/>
          <w:szCs w:val="24"/>
        </w:rPr>
        <w:t xml:space="preserve">Eligibility: </w:t>
      </w:r>
      <w:r w:rsidRPr="008B06B9">
        <w:rPr>
          <w:rFonts w:cs="Arial"/>
          <w:szCs w:val="24"/>
        </w:rPr>
        <w:t>status of a person with severe disability (at least 50% of functional</w:t>
      </w:r>
      <w:r w:rsidR="00207D54" w:rsidRPr="008B06B9">
        <w:rPr>
          <w:rFonts w:cs="Arial"/>
          <w:szCs w:val="24"/>
        </w:rPr>
        <w:t xml:space="preserve"> disorder</w:t>
      </w:r>
      <w:r w:rsidRPr="008B06B9">
        <w:rPr>
          <w:rFonts w:cs="Arial"/>
          <w:szCs w:val="24"/>
        </w:rPr>
        <w:t xml:space="preserve">); dependence on individual transport; means and needs tested; </w:t>
      </w:r>
      <w:r w:rsidR="00AD4838" w:rsidRPr="008B06B9">
        <w:rPr>
          <w:rFonts w:cs="Arial"/>
          <w:szCs w:val="24"/>
        </w:rPr>
        <w:t xml:space="preserve">utilization of the vehicle for </w:t>
      </w:r>
      <w:r w:rsidR="00207D54" w:rsidRPr="008B06B9">
        <w:rPr>
          <w:rFonts w:cs="Arial"/>
          <w:szCs w:val="24"/>
        </w:rPr>
        <w:t xml:space="preserve">transport </w:t>
      </w:r>
      <w:r w:rsidR="006B65D5" w:rsidRPr="008B06B9">
        <w:rPr>
          <w:rFonts w:cs="Arial"/>
          <w:szCs w:val="24"/>
        </w:rPr>
        <w:t xml:space="preserve">to job, education, leisure time, visiting families and friends (support </w:t>
      </w:r>
      <w:r w:rsidR="00207D54" w:rsidRPr="008B06B9">
        <w:rPr>
          <w:rFonts w:cs="Arial"/>
          <w:szCs w:val="24"/>
        </w:rPr>
        <w:t xml:space="preserve">of </w:t>
      </w:r>
      <w:r w:rsidR="006B65D5" w:rsidRPr="008B06B9">
        <w:rPr>
          <w:rFonts w:cs="Arial"/>
          <w:szCs w:val="24"/>
        </w:rPr>
        <w:t>social inclusion)</w:t>
      </w:r>
      <w:r w:rsidRPr="008B06B9">
        <w:rPr>
          <w:rFonts w:cs="Arial"/>
          <w:szCs w:val="24"/>
        </w:rPr>
        <w:t xml:space="preserve">; </w:t>
      </w:r>
      <w:r w:rsidR="006B65D5" w:rsidRPr="008B06B9">
        <w:rPr>
          <w:rFonts w:cs="Arial"/>
          <w:szCs w:val="24"/>
        </w:rPr>
        <w:t>documenting of transport costs</w:t>
      </w:r>
      <w:r w:rsidRPr="008B06B9">
        <w:rPr>
          <w:rFonts w:cs="Arial"/>
          <w:szCs w:val="24"/>
        </w:rPr>
        <w:t xml:space="preserve">. </w:t>
      </w:r>
    </w:p>
    <w:p w14:paraId="5064518D" w14:textId="77777777" w:rsidR="00D55407" w:rsidRPr="008B06B9" w:rsidRDefault="00D55407" w:rsidP="000965D8">
      <w:pPr>
        <w:rPr>
          <w:rFonts w:cs="Arial"/>
          <w:szCs w:val="24"/>
        </w:rPr>
      </w:pPr>
    </w:p>
    <w:p w14:paraId="66C555C1" w14:textId="77777777" w:rsidR="008B06B9" w:rsidRPr="008B06B9" w:rsidRDefault="008B06B9">
      <w:pPr>
        <w:spacing w:after="200" w:line="276" w:lineRule="auto"/>
        <w:rPr>
          <w:rFonts w:eastAsiaTheme="majorEastAsia" w:cstheme="majorBidi"/>
          <w:b/>
          <w:bCs/>
          <w:szCs w:val="26"/>
          <w:lang w:bidi="en-US"/>
        </w:rPr>
      </w:pPr>
      <w:bookmarkStart w:id="16" w:name="_Toc457317715"/>
      <w:r w:rsidRPr="008B06B9">
        <w:br w:type="page"/>
      </w:r>
    </w:p>
    <w:p w14:paraId="55056E31" w14:textId="53FE8872" w:rsidR="00FB6BC7" w:rsidRPr="008B06B9" w:rsidRDefault="00FB6BC7" w:rsidP="000965D8">
      <w:pPr>
        <w:pStyle w:val="Heading2"/>
      </w:pPr>
      <w:r w:rsidRPr="008B06B9">
        <w:lastRenderedPageBreak/>
        <w:t>Income protection</w:t>
      </w:r>
      <w:bookmarkEnd w:id="16"/>
    </w:p>
    <w:p w14:paraId="4C6124CB" w14:textId="77777777" w:rsidR="00FB6BC7" w:rsidRPr="008B06B9" w:rsidRDefault="00FB6BC7" w:rsidP="000965D8">
      <w:pPr>
        <w:rPr>
          <w:rFonts w:cs="Arial"/>
          <w:szCs w:val="24"/>
        </w:rPr>
      </w:pPr>
    </w:p>
    <w:p w14:paraId="060ED3D6" w14:textId="1DC4A74F" w:rsidR="008D093E" w:rsidRPr="008B06B9" w:rsidRDefault="008D093E" w:rsidP="000965D8">
      <w:pPr>
        <w:rPr>
          <w:rFonts w:cs="Arial"/>
          <w:szCs w:val="24"/>
        </w:rPr>
      </w:pPr>
      <w:r w:rsidRPr="008B06B9">
        <w:rPr>
          <w:rFonts w:cs="Arial"/>
          <w:i/>
          <w:szCs w:val="24"/>
        </w:rPr>
        <w:t xml:space="preserve">Name: </w:t>
      </w:r>
      <w:r w:rsidRPr="008B06B9">
        <w:rPr>
          <w:rFonts w:cs="Arial"/>
          <w:b/>
          <w:szCs w:val="24"/>
        </w:rPr>
        <w:t>disability pension</w:t>
      </w:r>
      <w:r w:rsidRPr="008B06B9">
        <w:rPr>
          <w:rFonts w:cs="Arial"/>
          <w:szCs w:val="24"/>
        </w:rPr>
        <w:t xml:space="preserve"> (regulated by Act 461/2003 Coll. on Social insurance</w:t>
      </w:r>
      <w:r w:rsidR="00D836DB" w:rsidRPr="008B06B9">
        <w:rPr>
          <w:rFonts w:cs="Arial"/>
          <w:szCs w:val="24"/>
        </w:rPr>
        <w:t xml:space="preserve"> as amended,</w:t>
      </w:r>
      <w:r w:rsidRPr="008B06B9">
        <w:rPr>
          <w:rFonts w:cs="Arial"/>
          <w:b/>
          <w:szCs w:val="24"/>
        </w:rPr>
        <w:t xml:space="preserve"> </w:t>
      </w:r>
      <w:r w:rsidRPr="008B06B9">
        <w:rPr>
          <w:rFonts w:cs="Arial"/>
          <w:szCs w:val="24"/>
        </w:rPr>
        <w:t>sections 70-7</w:t>
      </w:r>
      <w:r w:rsidR="001779BE" w:rsidRPr="008B06B9">
        <w:rPr>
          <w:rFonts w:cs="Arial"/>
          <w:szCs w:val="24"/>
        </w:rPr>
        <w:t>3</w:t>
      </w:r>
      <w:r w:rsidRPr="008B06B9">
        <w:rPr>
          <w:rFonts w:cs="Arial"/>
          <w:szCs w:val="24"/>
        </w:rPr>
        <w:t>)</w:t>
      </w:r>
      <w:r w:rsidR="00DC5256" w:rsidRPr="008B06B9">
        <w:rPr>
          <w:rStyle w:val="FootnoteReference"/>
          <w:rFonts w:cs="Arial"/>
          <w:sz w:val="24"/>
          <w:szCs w:val="24"/>
        </w:rPr>
        <w:footnoteReference w:id="20"/>
      </w:r>
    </w:p>
    <w:p w14:paraId="01E16AF3" w14:textId="1826CBB9" w:rsidR="008D093E" w:rsidRPr="008B06B9" w:rsidRDefault="008D093E" w:rsidP="000965D8">
      <w:pPr>
        <w:rPr>
          <w:rFonts w:cs="Arial"/>
          <w:szCs w:val="24"/>
        </w:rPr>
      </w:pPr>
      <w:r w:rsidRPr="008B06B9">
        <w:rPr>
          <w:rFonts w:cs="Arial"/>
          <w:i/>
          <w:szCs w:val="24"/>
        </w:rPr>
        <w:t xml:space="preserve">Purpose: </w:t>
      </w:r>
      <w:r w:rsidRPr="008B06B9">
        <w:rPr>
          <w:rFonts w:cs="Arial"/>
          <w:szCs w:val="24"/>
        </w:rPr>
        <w:t>to support financial situation o</w:t>
      </w:r>
      <w:r w:rsidR="0028040C" w:rsidRPr="008B06B9">
        <w:rPr>
          <w:rFonts w:cs="Arial"/>
          <w:szCs w:val="24"/>
        </w:rPr>
        <w:t xml:space="preserve">f persons with </w:t>
      </w:r>
      <w:r w:rsidR="007E422D" w:rsidRPr="008B06B9">
        <w:rPr>
          <w:rFonts w:cs="Arial"/>
          <w:szCs w:val="24"/>
        </w:rPr>
        <w:t xml:space="preserve">reduced </w:t>
      </w:r>
      <w:r w:rsidR="0028040C" w:rsidRPr="008B06B9">
        <w:rPr>
          <w:rFonts w:cs="Arial"/>
          <w:szCs w:val="24"/>
        </w:rPr>
        <w:t>work</w:t>
      </w:r>
      <w:r w:rsidR="007E422D" w:rsidRPr="008B06B9">
        <w:rPr>
          <w:rFonts w:cs="Arial"/>
          <w:szCs w:val="24"/>
        </w:rPr>
        <w:t xml:space="preserve"> capacity</w:t>
      </w:r>
      <w:r w:rsidRPr="008B06B9">
        <w:rPr>
          <w:rFonts w:cs="Arial"/>
          <w:szCs w:val="24"/>
        </w:rPr>
        <w:t xml:space="preserve"> over 40% in comparison to </w:t>
      </w:r>
      <w:r w:rsidR="001779BE" w:rsidRPr="008B06B9">
        <w:rPr>
          <w:rFonts w:cs="Arial"/>
          <w:szCs w:val="24"/>
        </w:rPr>
        <w:t>general</w:t>
      </w:r>
      <w:r w:rsidRPr="008B06B9">
        <w:rPr>
          <w:rFonts w:cs="Arial"/>
          <w:szCs w:val="24"/>
        </w:rPr>
        <w:t xml:space="preserve"> working population </w:t>
      </w:r>
    </w:p>
    <w:p w14:paraId="3FD09437" w14:textId="578343BE" w:rsidR="008D093E" w:rsidRPr="008B06B9" w:rsidRDefault="008D093E" w:rsidP="000965D8">
      <w:pPr>
        <w:rPr>
          <w:rFonts w:cs="Arial"/>
          <w:szCs w:val="24"/>
        </w:rPr>
      </w:pPr>
      <w:r w:rsidRPr="008B06B9">
        <w:rPr>
          <w:rFonts w:cs="Arial"/>
          <w:i/>
          <w:szCs w:val="24"/>
        </w:rPr>
        <w:t>Means tested:</w:t>
      </w:r>
      <w:r w:rsidR="00D836DB" w:rsidRPr="008B06B9">
        <w:rPr>
          <w:rFonts w:cs="Arial"/>
          <w:i/>
          <w:szCs w:val="24"/>
        </w:rPr>
        <w:t xml:space="preserve"> </w:t>
      </w:r>
      <w:r w:rsidR="00D836DB" w:rsidRPr="008B06B9">
        <w:rPr>
          <w:rFonts w:cs="Arial"/>
          <w:szCs w:val="24"/>
        </w:rPr>
        <w:t>no</w:t>
      </w:r>
      <w:r w:rsidRPr="008B06B9">
        <w:rPr>
          <w:rFonts w:cs="Arial"/>
          <w:i/>
          <w:szCs w:val="24"/>
        </w:rPr>
        <w:t xml:space="preserve"> </w:t>
      </w:r>
    </w:p>
    <w:p w14:paraId="3FD2D4B4" w14:textId="4DAD1F83" w:rsidR="008D093E" w:rsidRPr="008B06B9" w:rsidRDefault="008D093E" w:rsidP="000965D8">
      <w:pPr>
        <w:rPr>
          <w:rFonts w:cs="Arial"/>
          <w:i/>
          <w:szCs w:val="24"/>
        </w:rPr>
      </w:pPr>
      <w:r w:rsidRPr="008B06B9">
        <w:rPr>
          <w:rFonts w:cs="Arial"/>
          <w:i/>
          <w:szCs w:val="24"/>
        </w:rPr>
        <w:t>Social insurance:</w:t>
      </w:r>
      <w:r w:rsidRPr="008B06B9">
        <w:rPr>
          <w:rFonts w:cs="Arial"/>
          <w:b/>
          <w:szCs w:val="24"/>
        </w:rPr>
        <w:t xml:space="preserve"> </w:t>
      </w:r>
      <w:r w:rsidR="003A118B" w:rsidRPr="008B06B9">
        <w:rPr>
          <w:rFonts w:cs="Arial"/>
          <w:szCs w:val="24"/>
        </w:rPr>
        <w:t>yes (pillar of an invalidity insurance); o</w:t>
      </w:r>
      <w:r w:rsidRPr="008B06B9">
        <w:rPr>
          <w:rFonts w:cs="Arial"/>
          <w:szCs w:val="24"/>
        </w:rPr>
        <w:t xml:space="preserve">nly persons who have </w:t>
      </w:r>
      <w:bookmarkStart w:id="17" w:name="OLE_LINK5"/>
      <w:bookmarkStart w:id="18" w:name="OLE_LINK6"/>
      <w:r w:rsidRPr="008B06B9">
        <w:rPr>
          <w:rFonts w:cs="Arial"/>
          <w:szCs w:val="24"/>
        </w:rPr>
        <w:t>fulfilled the required period of insurance</w:t>
      </w:r>
      <w:bookmarkEnd w:id="17"/>
      <w:bookmarkEnd w:id="18"/>
      <w:r w:rsidRPr="008B06B9">
        <w:rPr>
          <w:rFonts w:cs="Arial"/>
          <w:szCs w:val="24"/>
        </w:rPr>
        <w:t xml:space="preserve">. The required period of employment depends upon age, as follows: Up to 20 years, &lt; 1 year; 20–24 years, minimum 1 year; 24-28 years, minimum 2 years; 28-34 years, minimum 5 years; 34-40 years, minimum 8 years; 40–45 years, minimum 10 years; over 45 years, minimum 15 years. Persons over the age of 45 years must have completed the employment period </w:t>
      </w:r>
      <w:r w:rsidR="007E422D" w:rsidRPr="008B06B9">
        <w:rPr>
          <w:rFonts w:cs="Arial"/>
          <w:szCs w:val="24"/>
        </w:rPr>
        <w:t xml:space="preserve">of at least </w:t>
      </w:r>
      <w:r w:rsidRPr="008B06B9">
        <w:rPr>
          <w:rFonts w:cs="Arial"/>
          <w:szCs w:val="24"/>
        </w:rPr>
        <w:t xml:space="preserve">15 years prior to the occurrence of the disability. In the case of employment injuries or occupational diseases, and </w:t>
      </w:r>
      <w:bookmarkStart w:id="19" w:name="OLE_LINK3"/>
      <w:bookmarkStart w:id="20" w:name="OLE_LINK4"/>
      <w:r w:rsidRPr="008B06B9">
        <w:rPr>
          <w:rFonts w:cs="Arial"/>
          <w:szCs w:val="24"/>
        </w:rPr>
        <w:t>for persons disabled since childhood, no minimum period is required</w:t>
      </w:r>
      <w:bookmarkEnd w:id="19"/>
      <w:bookmarkEnd w:id="20"/>
      <w:r w:rsidRPr="008B06B9">
        <w:rPr>
          <w:rFonts w:cs="Arial"/>
          <w:szCs w:val="24"/>
        </w:rPr>
        <w:t>.</w:t>
      </w:r>
    </w:p>
    <w:p w14:paraId="4EC3FFB5" w14:textId="7A046B0E" w:rsidR="00812759" w:rsidRPr="008B06B9" w:rsidRDefault="008D093E" w:rsidP="000965D8">
      <w:pPr>
        <w:rPr>
          <w:rFonts w:cs="Arial"/>
          <w:szCs w:val="24"/>
        </w:rPr>
      </w:pPr>
      <w:r w:rsidRPr="008B06B9">
        <w:rPr>
          <w:rFonts w:cs="Arial"/>
          <w:i/>
          <w:szCs w:val="24"/>
        </w:rPr>
        <w:t xml:space="preserve">Eligibility: </w:t>
      </w:r>
      <w:r w:rsidRPr="008B06B9">
        <w:rPr>
          <w:rFonts w:cs="Arial"/>
          <w:szCs w:val="24"/>
        </w:rPr>
        <w:t xml:space="preserve">age limit over </w:t>
      </w:r>
      <w:r w:rsidR="00536564" w:rsidRPr="008B06B9">
        <w:rPr>
          <w:rFonts w:cs="Arial"/>
          <w:szCs w:val="24"/>
        </w:rPr>
        <w:t xml:space="preserve">18 </w:t>
      </w:r>
      <w:r w:rsidRPr="008B06B9">
        <w:rPr>
          <w:rFonts w:cs="Arial"/>
          <w:szCs w:val="24"/>
        </w:rPr>
        <w:t xml:space="preserve">years </w:t>
      </w:r>
      <w:r w:rsidR="00536564" w:rsidRPr="008B06B9">
        <w:rPr>
          <w:rFonts w:cs="Arial"/>
          <w:szCs w:val="24"/>
        </w:rPr>
        <w:t>in combination with insurance period mentioned above; amount of disability pension depending o</w:t>
      </w:r>
      <w:r w:rsidR="004F3ECA" w:rsidRPr="008B06B9">
        <w:rPr>
          <w:rFonts w:cs="Arial"/>
          <w:szCs w:val="24"/>
        </w:rPr>
        <w:t>n</w:t>
      </w:r>
      <w:r w:rsidR="00536564" w:rsidRPr="008B06B9">
        <w:rPr>
          <w:rFonts w:cs="Arial"/>
          <w:szCs w:val="24"/>
        </w:rPr>
        <w:t xml:space="preserve"> level of disability and insurance period. </w:t>
      </w:r>
      <w:bookmarkStart w:id="21" w:name="OLE_LINK13"/>
      <w:bookmarkStart w:id="22" w:name="OLE_LINK14"/>
      <w:r w:rsidR="00536564" w:rsidRPr="008B06B9">
        <w:rPr>
          <w:rFonts w:cs="Arial"/>
          <w:szCs w:val="24"/>
        </w:rPr>
        <w:t>There are two disability levels: (1) b</w:t>
      </w:r>
      <w:r w:rsidR="00812759" w:rsidRPr="008B06B9">
        <w:rPr>
          <w:rFonts w:cs="Arial"/>
          <w:szCs w:val="24"/>
        </w:rPr>
        <w:t xml:space="preserve">etween 41-70% </w:t>
      </w:r>
      <w:r w:rsidR="00536564" w:rsidRPr="008B06B9">
        <w:rPr>
          <w:rFonts w:cs="Arial"/>
          <w:szCs w:val="24"/>
        </w:rPr>
        <w:t xml:space="preserve">of </w:t>
      </w:r>
      <w:r w:rsidR="004F3ECA" w:rsidRPr="008B06B9">
        <w:rPr>
          <w:rFonts w:cs="Arial"/>
          <w:szCs w:val="24"/>
        </w:rPr>
        <w:t xml:space="preserve">reduced </w:t>
      </w:r>
      <w:r w:rsidR="0028040C" w:rsidRPr="008B06B9">
        <w:rPr>
          <w:rFonts w:cs="Arial"/>
          <w:szCs w:val="24"/>
        </w:rPr>
        <w:t>work</w:t>
      </w:r>
      <w:r w:rsidR="004F3ECA" w:rsidRPr="008B06B9">
        <w:rPr>
          <w:rFonts w:cs="Arial"/>
          <w:szCs w:val="24"/>
        </w:rPr>
        <w:t xml:space="preserve"> capacity</w:t>
      </w:r>
      <w:r w:rsidR="00536564" w:rsidRPr="008B06B9">
        <w:rPr>
          <w:rFonts w:cs="Arial"/>
          <w:szCs w:val="24"/>
        </w:rPr>
        <w:t xml:space="preserve"> </w:t>
      </w:r>
      <w:r w:rsidR="00812759" w:rsidRPr="008B06B9">
        <w:rPr>
          <w:rFonts w:cs="Arial"/>
          <w:szCs w:val="24"/>
        </w:rPr>
        <w:t xml:space="preserve">(in older legal terminology </w:t>
      </w:r>
      <w:r w:rsidR="00536564" w:rsidRPr="008B06B9">
        <w:rPr>
          <w:rFonts w:cs="Arial"/>
          <w:szCs w:val="24"/>
        </w:rPr>
        <w:t>“</w:t>
      </w:r>
      <w:r w:rsidR="00812759" w:rsidRPr="008B06B9">
        <w:rPr>
          <w:rFonts w:cs="Arial"/>
          <w:szCs w:val="24"/>
        </w:rPr>
        <w:t xml:space="preserve">partial invalidity pension’) and </w:t>
      </w:r>
      <w:r w:rsidR="00536564" w:rsidRPr="008B06B9">
        <w:rPr>
          <w:rFonts w:cs="Arial"/>
          <w:szCs w:val="24"/>
        </w:rPr>
        <w:t>(2) more than 70% (previously</w:t>
      </w:r>
      <w:r w:rsidR="00812759" w:rsidRPr="008B06B9">
        <w:rPr>
          <w:rFonts w:cs="Arial"/>
          <w:szCs w:val="24"/>
        </w:rPr>
        <w:t xml:space="preserve"> </w:t>
      </w:r>
      <w:r w:rsidR="00536564" w:rsidRPr="008B06B9">
        <w:rPr>
          <w:rFonts w:cs="Arial"/>
          <w:szCs w:val="24"/>
        </w:rPr>
        <w:t>“</w:t>
      </w:r>
      <w:r w:rsidR="00812759" w:rsidRPr="008B06B9">
        <w:rPr>
          <w:rFonts w:cs="Arial"/>
          <w:szCs w:val="24"/>
        </w:rPr>
        <w:t>full invalidity pension’)</w:t>
      </w:r>
      <w:r w:rsidR="00536564" w:rsidRPr="008B06B9">
        <w:rPr>
          <w:rFonts w:cs="Arial"/>
          <w:szCs w:val="24"/>
        </w:rPr>
        <w:t xml:space="preserve">; </w:t>
      </w:r>
      <w:bookmarkEnd w:id="21"/>
      <w:bookmarkEnd w:id="22"/>
      <w:r w:rsidR="00536564" w:rsidRPr="008B06B9">
        <w:rPr>
          <w:rFonts w:cs="Arial"/>
          <w:szCs w:val="24"/>
        </w:rPr>
        <w:t>no limitation to have a</w:t>
      </w:r>
      <w:r w:rsidR="001779BE" w:rsidRPr="008B06B9">
        <w:rPr>
          <w:rFonts w:cs="Arial"/>
          <w:szCs w:val="24"/>
        </w:rPr>
        <w:t>n</w:t>
      </w:r>
      <w:r w:rsidR="0028040C" w:rsidRPr="008B06B9">
        <w:rPr>
          <w:rFonts w:cs="Arial"/>
          <w:szCs w:val="24"/>
        </w:rPr>
        <w:t xml:space="preserve"> income from job when receiving</w:t>
      </w:r>
      <w:r w:rsidR="00536564" w:rsidRPr="008B06B9">
        <w:rPr>
          <w:rFonts w:cs="Arial"/>
          <w:szCs w:val="24"/>
        </w:rPr>
        <w:t xml:space="preserve"> disability pension. </w:t>
      </w:r>
    </w:p>
    <w:p w14:paraId="6B3D71AC" w14:textId="77777777" w:rsidR="0028040C" w:rsidRPr="008B06B9" w:rsidRDefault="0028040C" w:rsidP="000965D8">
      <w:pPr>
        <w:rPr>
          <w:rFonts w:cs="Arial"/>
          <w:szCs w:val="24"/>
          <w:lang w:bidi="en-US"/>
        </w:rPr>
      </w:pPr>
    </w:p>
    <w:p w14:paraId="49133C4D" w14:textId="569F184E" w:rsidR="008E3C6D" w:rsidRPr="008B06B9" w:rsidRDefault="008E3C6D" w:rsidP="000965D8">
      <w:pPr>
        <w:pStyle w:val="FootnoteText"/>
        <w:rPr>
          <w:rFonts w:cs="Arial"/>
          <w:sz w:val="24"/>
          <w:szCs w:val="24"/>
        </w:rPr>
      </w:pPr>
      <w:r w:rsidRPr="008B06B9">
        <w:rPr>
          <w:rFonts w:cs="Arial"/>
          <w:i/>
          <w:sz w:val="24"/>
          <w:szCs w:val="24"/>
          <w:lang w:bidi="en-US"/>
        </w:rPr>
        <w:t>Name</w:t>
      </w:r>
      <w:r w:rsidRPr="008B06B9">
        <w:rPr>
          <w:rFonts w:cs="Arial"/>
          <w:sz w:val="24"/>
          <w:szCs w:val="24"/>
          <w:lang w:bidi="en-US"/>
        </w:rPr>
        <w:t xml:space="preserve">: </w:t>
      </w:r>
      <w:r w:rsidRPr="008B06B9">
        <w:rPr>
          <w:rFonts w:cs="Arial"/>
          <w:b/>
          <w:sz w:val="24"/>
          <w:szCs w:val="24"/>
          <w:lang w:bidi="en-US"/>
        </w:rPr>
        <w:t xml:space="preserve">Assistance in material need </w:t>
      </w:r>
      <w:r w:rsidRPr="008B06B9">
        <w:rPr>
          <w:rFonts w:cs="Arial"/>
          <w:sz w:val="24"/>
          <w:szCs w:val="24"/>
        </w:rPr>
        <w:t xml:space="preserve">(regulated under the </w:t>
      </w:r>
      <w:r w:rsidRPr="008B06B9">
        <w:rPr>
          <w:rFonts w:cs="Arial"/>
          <w:sz w:val="24"/>
          <w:szCs w:val="24"/>
          <w:lang w:bidi="en-US"/>
        </w:rPr>
        <w:t>Act No. 417/2013 Coll. on Assistance in material need, as amended; link:</w:t>
      </w:r>
      <w:r w:rsidRPr="008B06B9">
        <w:rPr>
          <w:rFonts w:cs="Arial"/>
          <w:sz w:val="24"/>
          <w:szCs w:val="24"/>
        </w:rPr>
        <w:t xml:space="preserve"> </w:t>
      </w:r>
      <w:hyperlink r:id="rId12" w:history="1">
        <w:r w:rsidRPr="008B06B9">
          <w:rPr>
            <w:rStyle w:val="Hyperlink"/>
            <w:rFonts w:cs="Arial"/>
            <w:sz w:val="24"/>
            <w:szCs w:val="24"/>
            <w:lang w:bidi="en-US"/>
          </w:rPr>
          <w:t>https://www.slov-lex.sk/pravne-predpisy/SK/ZZ/2013/417/20160102</w:t>
        </w:r>
      </w:hyperlink>
      <w:r w:rsidRPr="008B06B9">
        <w:rPr>
          <w:rFonts w:cs="Arial"/>
          <w:sz w:val="24"/>
          <w:szCs w:val="24"/>
          <w:lang w:bidi="en-US"/>
        </w:rPr>
        <w:t>)</w:t>
      </w:r>
    </w:p>
    <w:p w14:paraId="01FD3942" w14:textId="77777777" w:rsidR="008E3C6D" w:rsidRPr="008B06B9" w:rsidRDefault="008E3C6D" w:rsidP="000965D8">
      <w:pPr>
        <w:rPr>
          <w:rFonts w:cs="Arial"/>
          <w:szCs w:val="24"/>
          <w:lang w:bidi="en-US"/>
        </w:rPr>
      </w:pPr>
      <w:r w:rsidRPr="008B06B9">
        <w:rPr>
          <w:rFonts w:cs="Arial"/>
          <w:i/>
          <w:szCs w:val="24"/>
          <w:lang w:bidi="en-US"/>
        </w:rPr>
        <w:t>Purpose:</w:t>
      </w:r>
      <w:r w:rsidRPr="008B06B9">
        <w:rPr>
          <w:rFonts w:cs="Arial"/>
          <w:szCs w:val="24"/>
          <w:lang w:bidi="en-US"/>
        </w:rPr>
        <w:t xml:space="preserve"> to ensure certain income for people with no income by provision of a material need benefit, housing contribution /allowance and protective contribution/allowance)</w:t>
      </w:r>
    </w:p>
    <w:p w14:paraId="6A8A3FF0" w14:textId="77777777" w:rsidR="008E3C6D" w:rsidRPr="008B06B9" w:rsidRDefault="008E3C6D" w:rsidP="000965D8">
      <w:pPr>
        <w:rPr>
          <w:rFonts w:cs="Arial"/>
          <w:szCs w:val="24"/>
          <w:lang w:bidi="en-US"/>
        </w:rPr>
      </w:pPr>
      <w:r w:rsidRPr="008B06B9">
        <w:rPr>
          <w:rFonts w:cs="Arial"/>
          <w:i/>
          <w:szCs w:val="24"/>
          <w:lang w:bidi="en-US"/>
        </w:rPr>
        <w:t>Means and property testing</w:t>
      </w:r>
      <w:r w:rsidRPr="008B06B9">
        <w:rPr>
          <w:rFonts w:cs="Arial"/>
          <w:szCs w:val="24"/>
          <w:lang w:bidi="en-US"/>
        </w:rPr>
        <w:t>: yes</w:t>
      </w:r>
    </w:p>
    <w:p w14:paraId="54C3C569" w14:textId="77777777" w:rsidR="008E3C6D" w:rsidRPr="008B06B9" w:rsidRDefault="008E3C6D" w:rsidP="000965D8">
      <w:pPr>
        <w:rPr>
          <w:rFonts w:cs="Arial"/>
          <w:szCs w:val="24"/>
          <w:lang w:bidi="en-US"/>
        </w:rPr>
      </w:pPr>
      <w:r w:rsidRPr="008B06B9">
        <w:rPr>
          <w:rFonts w:cs="Arial"/>
          <w:i/>
          <w:szCs w:val="24"/>
          <w:lang w:bidi="en-US"/>
        </w:rPr>
        <w:t>Social insurance</w:t>
      </w:r>
      <w:r w:rsidRPr="008B06B9">
        <w:rPr>
          <w:rFonts w:cs="Arial"/>
          <w:szCs w:val="24"/>
          <w:lang w:bidi="en-US"/>
        </w:rPr>
        <w:t xml:space="preserve">: no </w:t>
      </w:r>
    </w:p>
    <w:p w14:paraId="75793B36" w14:textId="58C84FB7" w:rsidR="008E3C6D" w:rsidRPr="008B06B9" w:rsidRDefault="008E3C6D" w:rsidP="000965D8">
      <w:pPr>
        <w:rPr>
          <w:rFonts w:cs="Arial"/>
          <w:szCs w:val="24"/>
          <w:lang w:bidi="en-US"/>
        </w:rPr>
      </w:pPr>
      <w:r w:rsidRPr="008B06B9">
        <w:rPr>
          <w:rFonts w:cs="Arial"/>
          <w:i/>
          <w:szCs w:val="24"/>
          <w:lang w:bidi="en-US"/>
        </w:rPr>
        <w:t>Eligibility</w:t>
      </w:r>
      <w:r w:rsidRPr="008B06B9">
        <w:rPr>
          <w:rFonts w:cs="Arial"/>
          <w:szCs w:val="24"/>
          <w:lang w:bidi="en-US"/>
        </w:rPr>
        <w:t xml:space="preserve">: persons with reduced work capacity by more than 70% who are not eligible for disability pension (because they did not </w:t>
      </w:r>
      <w:r w:rsidR="008B06B9" w:rsidRPr="008B06B9">
        <w:rPr>
          <w:rFonts w:cs="Arial"/>
          <w:szCs w:val="24"/>
        </w:rPr>
        <w:t>fulfil</w:t>
      </w:r>
      <w:r w:rsidRPr="008B06B9">
        <w:rPr>
          <w:rFonts w:cs="Arial"/>
          <w:szCs w:val="24"/>
        </w:rPr>
        <w:t xml:space="preserve"> the required period of insurance)</w:t>
      </w:r>
      <w:r w:rsidRPr="008B06B9">
        <w:rPr>
          <w:rFonts w:cs="Arial"/>
          <w:szCs w:val="24"/>
          <w:lang w:bidi="en-US"/>
        </w:rPr>
        <w:t>; persons providing an every-day personal care to a person with severe disability are exempted from the testing of possibility to contribute actively to raise their income by work. They are entitled for material need benefit, housing contribution/allowance. Within the system, a protective contribution/allowance may also be provided (for persons with reduced work capacity and for carers in amount of ca 63</w:t>
      </w:r>
      <w:r w:rsidR="002A03A6" w:rsidRPr="008B06B9">
        <w:rPr>
          <w:rFonts w:cs="Arial"/>
          <w:szCs w:val="24"/>
          <w:lang w:bidi="en-US"/>
        </w:rPr>
        <w:t xml:space="preserve"> €</w:t>
      </w:r>
      <w:r w:rsidRPr="008B06B9">
        <w:rPr>
          <w:rFonts w:cs="Arial"/>
          <w:szCs w:val="24"/>
          <w:lang w:bidi="en-US"/>
        </w:rPr>
        <w:t xml:space="preserve"> monthly). Persons in material need who live in supported homes or in social service homes are eligible for the housing contribution, too.</w:t>
      </w:r>
    </w:p>
    <w:p w14:paraId="10A1DC24" w14:textId="77777777" w:rsidR="001F04D4" w:rsidRPr="008B06B9" w:rsidRDefault="001F04D4" w:rsidP="000965D8">
      <w:pPr>
        <w:rPr>
          <w:rFonts w:cs="Arial"/>
          <w:szCs w:val="24"/>
          <w:lang w:bidi="en-US"/>
        </w:rPr>
      </w:pPr>
    </w:p>
    <w:p w14:paraId="77DDDC0F" w14:textId="77777777" w:rsidR="001F04D4" w:rsidRPr="008B06B9" w:rsidRDefault="001F04D4" w:rsidP="000965D8">
      <w:pPr>
        <w:rPr>
          <w:rFonts w:cs="Arial"/>
          <w:i/>
          <w:szCs w:val="24"/>
          <w:lang w:bidi="en-US"/>
        </w:rPr>
      </w:pPr>
      <w:r w:rsidRPr="008B06B9">
        <w:rPr>
          <w:rFonts w:cs="Arial"/>
          <w:i/>
          <w:szCs w:val="24"/>
          <w:lang w:bidi="en-US"/>
        </w:rPr>
        <w:t>Name</w:t>
      </w:r>
      <w:r w:rsidRPr="008B06B9">
        <w:rPr>
          <w:rFonts w:cs="Arial"/>
          <w:szCs w:val="24"/>
          <w:lang w:bidi="en-US"/>
        </w:rPr>
        <w:t xml:space="preserve">: </w:t>
      </w:r>
      <w:r w:rsidRPr="008B06B9">
        <w:rPr>
          <w:rFonts w:cs="Arial"/>
          <w:b/>
          <w:szCs w:val="24"/>
          <w:lang w:bidi="en-US"/>
        </w:rPr>
        <w:t xml:space="preserve">Unemployment benefit </w:t>
      </w:r>
      <w:r w:rsidRPr="008B06B9">
        <w:rPr>
          <w:rFonts w:cs="Arial"/>
          <w:szCs w:val="24"/>
          <w:lang w:bidi="en-US"/>
        </w:rPr>
        <w:t>(regulated under the Act No. 461/2003 Coll. on social insurance, as amended, sections 104-108; link:</w:t>
      </w:r>
      <w:r w:rsidRPr="008B06B9">
        <w:rPr>
          <w:rFonts w:cs="Arial"/>
          <w:szCs w:val="24"/>
        </w:rPr>
        <w:t xml:space="preserve"> </w:t>
      </w:r>
      <w:hyperlink r:id="rId13" w:history="1">
        <w:r w:rsidRPr="008B06B9">
          <w:rPr>
            <w:rStyle w:val="Hyperlink"/>
            <w:sz w:val="24"/>
          </w:rPr>
          <w:t>https://www.slov-lex.sk/pravne-predpisy/SK/ZZ/2003/461/20160102</w:t>
        </w:r>
      </w:hyperlink>
      <w:r w:rsidRPr="008B06B9">
        <w:rPr>
          <w:rFonts w:cs="Arial"/>
          <w:szCs w:val="24"/>
          <w:lang w:bidi="en-US"/>
        </w:rPr>
        <w:t xml:space="preserve">) </w:t>
      </w:r>
    </w:p>
    <w:p w14:paraId="15501673" w14:textId="77777777" w:rsidR="001F04D4" w:rsidRPr="008B06B9" w:rsidRDefault="001F04D4" w:rsidP="000965D8">
      <w:pPr>
        <w:rPr>
          <w:rFonts w:cs="Arial"/>
          <w:szCs w:val="24"/>
          <w:lang w:bidi="en-US"/>
        </w:rPr>
      </w:pPr>
      <w:r w:rsidRPr="008B06B9">
        <w:rPr>
          <w:rFonts w:cs="Arial"/>
          <w:i/>
          <w:szCs w:val="24"/>
          <w:lang w:bidi="en-US"/>
        </w:rPr>
        <w:t>Purpose</w:t>
      </w:r>
      <w:r w:rsidRPr="008B06B9">
        <w:rPr>
          <w:rFonts w:cs="Arial"/>
          <w:szCs w:val="24"/>
          <w:lang w:bidi="en-US"/>
        </w:rPr>
        <w:t xml:space="preserve">: to provide substitution for a loss of income during unemployment period, to ensure maintenance of basic living conditions </w:t>
      </w:r>
    </w:p>
    <w:p w14:paraId="3C79FBF1" w14:textId="77777777" w:rsidR="001F04D4" w:rsidRPr="008B06B9" w:rsidRDefault="001F04D4" w:rsidP="000965D8">
      <w:pPr>
        <w:rPr>
          <w:rFonts w:cs="Arial"/>
          <w:szCs w:val="24"/>
          <w:lang w:bidi="en-US"/>
        </w:rPr>
      </w:pPr>
      <w:r w:rsidRPr="008B06B9">
        <w:rPr>
          <w:rFonts w:cs="Arial"/>
          <w:i/>
          <w:szCs w:val="24"/>
          <w:lang w:bidi="en-US"/>
        </w:rPr>
        <w:lastRenderedPageBreak/>
        <w:t>Means-testing</w:t>
      </w:r>
      <w:r w:rsidRPr="008B06B9">
        <w:rPr>
          <w:rFonts w:cs="Arial"/>
          <w:szCs w:val="24"/>
          <w:lang w:bidi="en-US"/>
        </w:rPr>
        <w:t>: no</w:t>
      </w:r>
    </w:p>
    <w:p w14:paraId="2EC30EF0" w14:textId="77777777" w:rsidR="001F04D4" w:rsidRPr="008B06B9" w:rsidRDefault="001F04D4" w:rsidP="000965D8">
      <w:pPr>
        <w:rPr>
          <w:rFonts w:cs="Arial"/>
          <w:szCs w:val="24"/>
          <w:lang w:bidi="en-US"/>
        </w:rPr>
      </w:pPr>
      <w:r w:rsidRPr="008B06B9">
        <w:rPr>
          <w:rFonts w:cs="Arial"/>
          <w:i/>
          <w:szCs w:val="24"/>
          <w:lang w:bidi="en-US"/>
        </w:rPr>
        <w:t>Social insurance</w:t>
      </w:r>
      <w:r w:rsidRPr="008B06B9">
        <w:rPr>
          <w:rFonts w:cs="Arial"/>
          <w:szCs w:val="24"/>
          <w:lang w:bidi="en-US"/>
        </w:rPr>
        <w:t xml:space="preserve">: yes (pillar of an unemployment insurance)  </w:t>
      </w:r>
    </w:p>
    <w:p w14:paraId="0C20E47C" w14:textId="77777777" w:rsidR="001F04D4" w:rsidRPr="008B06B9" w:rsidRDefault="001F04D4" w:rsidP="000965D8">
      <w:pPr>
        <w:rPr>
          <w:rFonts w:cs="Arial"/>
          <w:szCs w:val="24"/>
          <w:lang w:bidi="en-US"/>
        </w:rPr>
      </w:pPr>
      <w:r w:rsidRPr="008B06B9">
        <w:rPr>
          <w:rFonts w:cs="Arial"/>
          <w:i/>
          <w:szCs w:val="24"/>
          <w:lang w:bidi="en-US"/>
        </w:rPr>
        <w:t>Eligibility</w:t>
      </w:r>
      <w:r w:rsidRPr="008B06B9">
        <w:rPr>
          <w:rFonts w:cs="Arial"/>
          <w:szCs w:val="24"/>
          <w:lang w:bidi="en-US"/>
        </w:rPr>
        <w:t xml:space="preserve">: Persons with reduced work capacity by more than 70% who receive disability pension are not entitled to contribute to unemployment insurance, and consequently they are not eligible to receive unemployment benefit. Persons with reduced work capacity by more than 40 % and less than 70 % have to meet the same eligibility criteria for all unemployed persons, namely: (1) they have to register themselves as job-seekers at the offices of labour, social affairs and family, (2) they had paid unemployment insurance as employees, self-employed persons or voluntarily unemployed persons; (3) The length of the unemployment insurance has to be at least 730 days during three years prior to registration as a job-seeker (in this case, the benefit is received for 6 months). Persons who used to work on temporary contracts have to pay social insurance at least 730 days during four years prior to registration as job-seekers (the benefit is received for 4 months). </w:t>
      </w:r>
    </w:p>
    <w:p w14:paraId="64EA0D9C" w14:textId="77777777" w:rsidR="001F04D4" w:rsidRPr="008B06B9" w:rsidRDefault="001F04D4" w:rsidP="000965D8">
      <w:pPr>
        <w:rPr>
          <w:rFonts w:cs="Arial"/>
          <w:szCs w:val="24"/>
          <w:lang w:bidi="en-US"/>
        </w:rPr>
      </w:pPr>
    </w:p>
    <w:p w14:paraId="02190C17" w14:textId="77777777" w:rsidR="001F04D4" w:rsidRPr="008B06B9" w:rsidRDefault="001F04D4" w:rsidP="000965D8">
      <w:r w:rsidRPr="008B06B9">
        <w:rPr>
          <w:i/>
        </w:rPr>
        <w:t>Name</w:t>
      </w:r>
      <w:r w:rsidRPr="008B06B9">
        <w:t xml:space="preserve">: Protection against a high co-payment for medicines (regulated by the Act No. 363/2011 Coll. on amount and conditions for co-payment for medicines, medical devices and dietetic foods on a basis of public health insurance, as amended, section 4; link: </w:t>
      </w:r>
      <w:hyperlink r:id="rId14" w:history="1">
        <w:r w:rsidRPr="008B06B9">
          <w:rPr>
            <w:rStyle w:val="Hyperlink"/>
            <w:sz w:val="24"/>
          </w:rPr>
          <w:t>https://www.slov-lex.sk/pravne-predpisy/SK/ZZ/2011/363/20151101</w:t>
        </w:r>
      </w:hyperlink>
      <w:r w:rsidRPr="008B06B9">
        <w:t xml:space="preserve">)   </w:t>
      </w:r>
    </w:p>
    <w:p w14:paraId="15F18FD8" w14:textId="77777777" w:rsidR="001F04D4" w:rsidRPr="008B06B9" w:rsidRDefault="001F04D4" w:rsidP="000965D8">
      <w:pPr>
        <w:rPr>
          <w:rFonts w:cs="Arial"/>
          <w:szCs w:val="24"/>
          <w:lang w:bidi="en-US"/>
        </w:rPr>
      </w:pPr>
      <w:r w:rsidRPr="008B06B9">
        <w:rPr>
          <w:rFonts w:cs="Arial"/>
          <w:i/>
          <w:szCs w:val="24"/>
          <w:lang w:bidi="en-US"/>
        </w:rPr>
        <w:t>Purpose</w:t>
      </w:r>
      <w:r w:rsidRPr="008B06B9">
        <w:rPr>
          <w:rFonts w:cs="Arial"/>
          <w:szCs w:val="24"/>
          <w:lang w:bidi="en-US"/>
        </w:rPr>
        <w:t xml:space="preserve">: to protect eligible people (including persons with severe disabilities) from unreasonably high co-payments for necessary medicines </w:t>
      </w:r>
    </w:p>
    <w:p w14:paraId="6F2821DE" w14:textId="77777777" w:rsidR="001F04D4" w:rsidRPr="008B06B9" w:rsidRDefault="001F04D4" w:rsidP="000965D8">
      <w:pPr>
        <w:rPr>
          <w:rFonts w:cs="Arial"/>
          <w:szCs w:val="24"/>
          <w:lang w:bidi="en-US"/>
        </w:rPr>
      </w:pPr>
      <w:r w:rsidRPr="008B06B9">
        <w:rPr>
          <w:rFonts w:cs="Arial"/>
          <w:i/>
          <w:szCs w:val="24"/>
          <w:lang w:bidi="en-US"/>
        </w:rPr>
        <w:t>Means-testing</w:t>
      </w:r>
      <w:r w:rsidRPr="008B06B9">
        <w:rPr>
          <w:rFonts w:cs="Arial"/>
          <w:szCs w:val="24"/>
          <w:lang w:bidi="en-US"/>
        </w:rPr>
        <w:t>: no</w:t>
      </w:r>
    </w:p>
    <w:p w14:paraId="71A82EAB" w14:textId="77777777" w:rsidR="001F04D4" w:rsidRPr="008B06B9" w:rsidRDefault="001F04D4" w:rsidP="000965D8">
      <w:pPr>
        <w:rPr>
          <w:rFonts w:cs="Arial"/>
          <w:szCs w:val="24"/>
          <w:lang w:bidi="en-US"/>
        </w:rPr>
      </w:pPr>
      <w:r w:rsidRPr="008B06B9">
        <w:rPr>
          <w:rFonts w:cs="Arial"/>
          <w:i/>
          <w:szCs w:val="24"/>
          <w:lang w:bidi="en-US"/>
        </w:rPr>
        <w:t>Social insurance</w:t>
      </w:r>
      <w:r w:rsidRPr="008B06B9">
        <w:rPr>
          <w:rFonts w:cs="Arial"/>
          <w:szCs w:val="24"/>
          <w:lang w:bidi="en-US"/>
        </w:rPr>
        <w:t>: no (paid on a basis of compulsory health insurance)</w:t>
      </w:r>
    </w:p>
    <w:p w14:paraId="5C133B0C" w14:textId="323B7B75" w:rsidR="001F04D4" w:rsidRPr="008B06B9" w:rsidRDefault="001F04D4" w:rsidP="000965D8">
      <w:pPr>
        <w:rPr>
          <w:rFonts w:cs="Arial"/>
          <w:szCs w:val="24"/>
          <w:lang w:bidi="en-US"/>
        </w:rPr>
      </w:pPr>
      <w:r w:rsidRPr="008B06B9">
        <w:rPr>
          <w:rFonts w:cs="Arial"/>
          <w:i/>
          <w:szCs w:val="24"/>
          <w:lang w:bidi="en-US"/>
        </w:rPr>
        <w:t>Eligibility</w:t>
      </w:r>
      <w:r w:rsidRPr="008B06B9">
        <w:rPr>
          <w:rFonts w:cs="Arial"/>
          <w:szCs w:val="24"/>
          <w:lang w:bidi="en-US"/>
        </w:rPr>
        <w:t xml:space="preserve">: persons with severe disabilities (severe disability card holders), disability pension receivers, old-age pensioners, all children up to 6 regardless of disability. If the patient’s co-payments for medicines are higher than the legally set up limit, the Health insurance agency returns the exceeding amount back to the patient quarterly. The co-payment limit for a disabled adult person is set up for 25 </w:t>
      </w:r>
      <w:r w:rsidR="002A03A6" w:rsidRPr="008B06B9">
        <w:rPr>
          <w:rFonts w:cs="Arial"/>
          <w:szCs w:val="24"/>
          <w:lang w:bidi="en-US"/>
        </w:rPr>
        <w:t>€</w:t>
      </w:r>
      <w:r w:rsidRPr="008B06B9">
        <w:rPr>
          <w:rFonts w:cs="Arial"/>
          <w:szCs w:val="24"/>
          <w:lang w:bidi="en-US"/>
        </w:rPr>
        <w:t xml:space="preserve"> monthly (if the patient spends for medicines more than this limit, the exceeding sum will be paid back to him/her); there is no limit for a disabled child up to 6 (in this case, no co-payment for medicines is expected). </w:t>
      </w:r>
    </w:p>
    <w:p w14:paraId="1317662B" w14:textId="5BC6BFF8" w:rsidR="008E3C6D" w:rsidRPr="008B06B9" w:rsidRDefault="008E3C6D" w:rsidP="000965D8">
      <w:pPr>
        <w:rPr>
          <w:rFonts w:cs="Arial"/>
          <w:szCs w:val="24"/>
          <w:lang w:bidi="en-US"/>
        </w:rPr>
      </w:pPr>
    </w:p>
    <w:p w14:paraId="19E33A1A" w14:textId="65DC45C5" w:rsidR="00FB6BC7" w:rsidRPr="008B06B9" w:rsidRDefault="00693F9F" w:rsidP="000965D8">
      <w:pPr>
        <w:pStyle w:val="Heading2"/>
        <w:numPr>
          <w:ilvl w:val="0"/>
          <w:numId w:val="0"/>
        </w:numPr>
        <w:ind w:left="576" w:hanging="576"/>
      </w:pPr>
      <w:bookmarkStart w:id="23" w:name="_Toc457317716"/>
      <w:r w:rsidRPr="008B06B9">
        <w:t>2.3</w:t>
      </w:r>
      <w:r w:rsidRPr="008B06B9">
        <w:tab/>
      </w:r>
      <w:r w:rsidR="00FB6BC7" w:rsidRPr="008B06B9">
        <w:t>Disability-related expenses</w:t>
      </w:r>
      <w:bookmarkEnd w:id="23"/>
    </w:p>
    <w:p w14:paraId="3D38AFB8" w14:textId="77777777" w:rsidR="00FB6BC7" w:rsidRPr="008B06B9" w:rsidRDefault="00FB6BC7" w:rsidP="000965D8">
      <w:pPr>
        <w:rPr>
          <w:rFonts w:cs="Arial"/>
          <w:szCs w:val="24"/>
        </w:rPr>
      </w:pPr>
    </w:p>
    <w:p w14:paraId="737B5108" w14:textId="329EE463" w:rsidR="00CA1CD7" w:rsidRPr="008B06B9" w:rsidRDefault="00CA1CD7" w:rsidP="000965D8">
      <w:pPr>
        <w:rPr>
          <w:rFonts w:cs="Arial"/>
          <w:szCs w:val="24"/>
        </w:rPr>
      </w:pPr>
      <w:r w:rsidRPr="008B06B9">
        <w:rPr>
          <w:rFonts w:cs="Arial"/>
          <w:i/>
          <w:szCs w:val="24"/>
        </w:rPr>
        <w:t xml:space="preserve">Name: </w:t>
      </w:r>
      <w:bookmarkStart w:id="24" w:name="OLE_LINK25"/>
      <w:bookmarkStart w:id="25" w:name="OLE_LINK26"/>
      <w:r w:rsidRPr="008B06B9">
        <w:rPr>
          <w:rFonts w:cs="Arial"/>
          <w:b/>
          <w:szCs w:val="24"/>
        </w:rPr>
        <w:t>cash</w:t>
      </w:r>
      <w:r w:rsidR="00A41385" w:rsidRPr="008B06B9">
        <w:rPr>
          <w:rFonts w:cs="Arial"/>
          <w:b/>
          <w:szCs w:val="24"/>
        </w:rPr>
        <w:t>-</w:t>
      </w:r>
      <w:r w:rsidRPr="008B06B9">
        <w:rPr>
          <w:rFonts w:cs="Arial"/>
          <w:b/>
          <w:szCs w:val="24"/>
        </w:rPr>
        <w:t>benefit for disability–related increased costs</w:t>
      </w:r>
      <w:r w:rsidRPr="008B06B9">
        <w:rPr>
          <w:rFonts w:cs="Arial"/>
          <w:szCs w:val="24"/>
        </w:rPr>
        <w:t xml:space="preserve"> (provided under Act No. 447/2008 Coll. on direct payments for compensation for the consequences of severe disabilities</w:t>
      </w:r>
      <w:r w:rsidR="00D836DB" w:rsidRPr="008B06B9">
        <w:rPr>
          <w:rFonts w:cs="Arial"/>
          <w:szCs w:val="24"/>
        </w:rPr>
        <w:t xml:space="preserve"> as amended</w:t>
      </w:r>
      <w:bookmarkEnd w:id="24"/>
      <w:bookmarkEnd w:id="25"/>
      <w:r w:rsidRPr="008B06B9">
        <w:rPr>
          <w:rFonts w:cs="Arial"/>
          <w:szCs w:val="24"/>
        </w:rPr>
        <w:t>, section 38 of the Act</w:t>
      </w:r>
      <w:r w:rsidR="001F45FF" w:rsidRPr="008B06B9">
        <w:rPr>
          <w:rFonts w:cs="Arial"/>
          <w:szCs w:val="24"/>
        </w:rPr>
        <w:t xml:space="preserve">; link: </w:t>
      </w:r>
      <w:hyperlink r:id="rId15" w:history="1">
        <w:r w:rsidR="001F45FF" w:rsidRPr="008B06B9">
          <w:rPr>
            <w:rStyle w:val="Hyperlink"/>
            <w:sz w:val="24"/>
          </w:rPr>
          <w:t>https://www.slov-lex.sk/pravne-predpisy/SK/ZZ/2008/447/20160102</w:t>
        </w:r>
      </w:hyperlink>
      <w:r w:rsidR="001F45FF" w:rsidRPr="008B06B9">
        <w:rPr>
          <w:rFonts w:cs="Arial"/>
          <w:szCs w:val="24"/>
        </w:rPr>
        <w:t>)</w:t>
      </w:r>
      <w:r w:rsidRPr="008B06B9">
        <w:rPr>
          <w:rFonts w:cs="Arial"/>
          <w:szCs w:val="24"/>
        </w:rPr>
        <w:t xml:space="preserve"> </w:t>
      </w:r>
    </w:p>
    <w:p w14:paraId="5CE083C9" w14:textId="6595EC29" w:rsidR="00CA1CD7" w:rsidRPr="008B06B9" w:rsidRDefault="00CA1CD7" w:rsidP="000965D8">
      <w:pPr>
        <w:rPr>
          <w:rFonts w:cs="Arial"/>
          <w:szCs w:val="24"/>
        </w:rPr>
      </w:pPr>
      <w:r w:rsidRPr="008B06B9">
        <w:rPr>
          <w:rFonts w:cs="Arial"/>
          <w:i/>
          <w:szCs w:val="24"/>
        </w:rPr>
        <w:t xml:space="preserve">Purpose: </w:t>
      </w:r>
      <w:r w:rsidRPr="008B06B9">
        <w:rPr>
          <w:rFonts w:cs="Arial"/>
          <w:szCs w:val="24"/>
        </w:rPr>
        <w:t xml:space="preserve">to compensate </w:t>
      </w:r>
      <w:r w:rsidR="00D836DB" w:rsidRPr="008B06B9">
        <w:rPr>
          <w:rFonts w:cs="Arial"/>
          <w:szCs w:val="24"/>
        </w:rPr>
        <w:t xml:space="preserve">monthly </w:t>
      </w:r>
      <w:r w:rsidRPr="008B06B9">
        <w:rPr>
          <w:rFonts w:cs="Arial"/>
          <w:szCs w:val="24"/>
        </w:rPr>
        <w:t>disability - related increased cost</w:t>
      </w:r>
      <w:r w:rsidR="001219E5" w:rsidRPr="008B06B9">
        <w:rPr>
          <w:rFonts w:cs="Arial"/>
          <w:szCs w:val="24"/>
        </w:rPr>
        <w:t>s</w:t>
      </w:r>
      <w:r w:rsidRPr="008B06B9">
        <w:rPr>
          <w:rFonts w:cs="Arial"/>
          <w:szCs w:val="24"/>
        </w:rPr>
        <w:t xml:space="preserve"> related to costly diet regime, operation of personal vehicle, hygiene needs and deterioration of laundry, shoes or furniture </w:t>
      </w:r>
      <w:r w:rsidR="003F0D21" w:rsidRPr="008B06B9">
        <w:rPr>
          <w:rFonts w:cs="Arial"/>
          <w:szCs w:val="24"/>
        </w:rPr>
        <w:t xml:space="preserve">and to care </w:t>
      </w:r>
      <w:r w:rsidR="001219E5" w:rsidRPr="008B06B9">
        <w:rPr>
          <w:rFonts w:cs="Arial"/>
          <w:szCs w:val="24"/>
        </w:rPr>
        <w:t xml:space="preserve">for </w:t>
      </w:r>
      <w:r w:rsidR="003F0D21" w:rsidRPr="008B06B9">
        <w:rPr>
          <w:rFonts w:cs="Arial"/>
          <w:szCs w:val="24"/>
        </w:rPr>
        <w:t xml:space="preserve">specially trained dog </w:t>
      </w:r>
      <w:r w:rsidRPr="008B06B9">
        <w:rPr>
          <w:rFonts w:cs="Arial"/>
          <w:szCs w:val="24"/>
        </w:rPr>
        <w:t xml:space="preserve"> </w:t>
      </w:r>
    </w:p>
    <w:p w14:paraId="2C2C94CE" w14:textId="067A6481" w:rsidR="00CA1CD7" w:rsidRPr="008B06B9" w:rsidRDefault="00CA1CD7" w:rsidP="000965D8">
      <w:pPr>
        <w:rPr>
          <w:rFonts w:cs="Arial"/>
          <w:szCs w:val="24"/>
        </w:rPr>
      </w:pPr>
      <w:r w:rsidRPr="008B06B9">
        <w:rPr>
          <w:rFonts w:cs="Arial"/>
          <w:i/>
          <w:szCs w:val="24"/>
        </w:rPr>
        <w:t xml:space="preserve">Means and property tested: </w:t>
      </w:r>
      <w:r w:rsidRPr="008B06B9">
        <w:rPr>
          <w:rFonts w:cs="Arial"/>
          <w:szCs w:val="24"/>
        </w:rPr>
        <w:t xml:space="preserve">yes, cut-off income limit over </w:t>
      </w:r>
      <w:r w:rsidR="003F0D21" w:rsidRPr="008B06B9">
        <w:rPr>
          <w:rFonts w:cs="Arial"/>
          <w:szCs w:val="24"/>
        </w:rPr>
        <w:t>3</w:t>
      </w:r>
      <w:r w:rsidRPr="008B06B9">
        <w:rPr>
          <w:rFonts w:cs="Arial"/>
          <w:szCs w:val="24"/>
        </w:rPr>
        <w:t xml:space="preserve"> </w:t>
      </w:r>
      <w:r w:rsidR="007B1E44" w:rsidRPr="008B06B9">
        <w:rPr>
          <w:rFonts w:cs="Arial"/>
          <w:szCs w:val="24"/>
        </w:rPr>
        <w:t>times</w:t>
      </w:r>
      <w:r w:rsidRPr="008B06B9">
        <w:rPr>
          <w:rFonts w:cs="Arial"/>
          <w:szCs w:val="24"/>
        </w:rPr>
        <w:t xml:space="preserve"> of living minimum </w:t>
      </w:r>
      <w:r w:rsidR="001219E5" w:rsidRPr="008B06B9">
        <w:rPr>
          <w:rFonts w:cs="Arial"/>
          <w:szCs w:val="24"/>
        </w:rPr>
        <w:t xml:space="preserve">of </w:t>
      </w:r>
      <w:r w:rsidRPr="008B06B9">
        <w:rPr>
          <w:rFonts w:cs="Arial"/>
          <w:szCs w:val="24"/>
        </w:rPr>
        <w:t xml:space="preserve">adult person </w:t>
      </w:r>
      <w:r w:rsidR="001219E5" w:rsidRPr="008B06B9">
        <w:rPr>
          <w:rFonts w:cs="Arial"/>
          <w:szCs w:val="24"/>
        </w:rPr>
        <w:t xml:space="preserve">(currently </w:t>
      </w:r>
      <w:r w:rsidR="003F0D21" w:rsidRPr="008B06B9">
        <w:rPr>
          <w:rFonts w:cs="Arial"/>
          <w:szCs w:val="24"/>
        </w:rPr>
        <w:t>594</w:t>
      </w:r>
      <w:r w:rsidR="002A03A6" w:rsidRPr="008B06B9">
        <w:rPr>
          <w:rFonts w:cs="Arial"/>
          <w:szCs w:val="24"/>
        </w:rPr>
        <w:t xml:space="preserve"> €</w:t>
      </w:r>
      <w:r w:rsidRPr="008B06B9">
        <w:rPr>
          <w:rFonts w:cs="Arial"/>
          <w:szCs w:val="24"/>
        </w:rPr>
        <w:t>/month</w:t>
      </w:r>
      <w:r w:rsidR="001219E5" w:rsidRPr="008B06B9">
        <w:rPr>
          <w:rFonts w:cs="Arial"/>
          <w:szCs w:val="24"/>
        </w:rPr>
        <w:t>)</w:t>
      </w:r>
      <w:r w:rsidRPr="008B06B9">
        <w:rPr>
          <w:rFonts w:cs="Arial"/>
          <w:szCs w:val="24"/>
        </w:rPr>
        <w:t>. Property cut-off limit is over 39 833</w:t>
      </w:r>
      <w:r w:rsidR="002A03A6" w:rsidRPr="008B06B9">
        <w:rPr>
          <w:rFonts w:cs="Arial"/>
          <w:szCs w:val="24"/>
        </w:rPr>
        <w:t xml:space="preserve"> €</w:t>
      </w:r>
      <w:r w:rsidRPr="008B06B9">
        <w:rPr>
          <w:rFonts w:cs="Arial"/>
          <w:szCs w:val="24"/>
        </w:rPr>
        <w:t>.</w:t>
      </w:r>
    </w:p>
    <w:p w14:paraId="4555740F" w14:textId="322A85DE" w:rsidR="00CA1CD7" w:rsidRPr="008B06B9" w:rsidRDefault="00CA1CD7" w:rsidP="000965D8">
      <w:pPr>
        <w:rPr>
          <w:rFonts w:cs="Arial"/>
          <w:szCs w:val="24"/>
        </w:rPr>
      </w:pPr>
      <w:r w:rsidRPr="008B06B9">
        <w:rPr>
          <w:rFonts w:cs="Arial"/>
          <w:i/>
          <w:szCs w:val="24"/>
        </w:rPr>
        <w:t>Social insurance:</w:t>
      </w:r>
      <w:r w:rsidR="00D836DB" w:rsidRPr="008B06B9">
        <w:rPr>
          <w:rFonts w:cs="Arial"/>
          <w:i/>
          <w:szCs w:val="24"/>
        </w:rPr>
        <w:t xml:space="preserve"> </w:t>
      </w:r>
      <w:r w:rsidR="00D836DB" w:rsidRPr="008B06B9">
        <w:rPr>
          <w:rFonts w:cs="Arial"/>
          <w:szCs w:val="24"/>
        </w:rPr>
        <w:t>no</w:t>
      </w:r>
    </w:p>
    <w:p w14:paraId="7A523964" w14:textId="08DD2F71" w:rsidR="00CA1CD7" w:rsidRPr="008B06B9" w:rsidRDefault="00CA1CD7" w:rsidP="000965D8">
      <w:pPr>
        <w:rPr>
          <w:rFonts w:cs="Arial"/>
          <w:szCs w:val="24"/>
        </w:rPr>
      </w:pPr>
      <w:r w:rsidRPr="008B06B9">
        <w:rPr>
          <w:rFonts w:cs="Arial"/>
          <w:i/>
          <w:szCs w:val="24"/>
        </w:rPr>
        <w:t xml:space="preserve">Eligibility: </w:t>
      </w:r>
      <w:r w:rsidRPr="008B06B9">
        <w:rPr>
          <w:rFonts w:cs="Arial"/>
          <w:szCs w:val="24"/>
        </w:rPr>
        <w:t>means and needs tested; no age limit</w:t>
      </w:r>
      <w:r w:rsidR="003F0D21" w:rsidRPr="008B06B9">
        <w:rPr>
          <w:rFonts w:cs="Arial"/>
          <w:szCs w:val="24"/>
        </w:rPr>
        <w:t xml:space="preserve"> </w:t>
      </w:r>
    </w:p>
    <w:p w14:paraId="1168FF31" w14:textId="77777777" w:rsidR="00FB6BC7" w:rsidRPr="008B06B9" w:rsidRDefault="00FB6BC7" w:rsidP="000965D8">
      <w:pPr>
        <w:rPr>
          <w:rFonts w:cs="Arial"/>
          <w:szCs w:val="24"/>
        </w:rPr>
      </w:pPr>
    </w:p>
    <w:p w14:paraId="0FD006B7" w14:textId="77777777" w:rsidR="008B06B9" w:rsidRDefault="008B06B9">
      <w:pPr>
        <w:spacing w:after="200" w:line="276" w:lineRule="auto"/>
        <w:rPr>
          <w:rFonts w:eastAsiaTheme="majorEastAsia" w:cs="Arial"/>
          <w:b/>
          <w:bCs/>
          <w:szCs w:val="24"/>
          <w:lang w:bidi="en-US"/>
        </w:rPr>
      </w:pPr>
      <w:bookmarkStart w:id="26" w:name="_Toc457317717"/>
      <w:r>
        <w:rPr>
          <w:rFonts w:cs="Arial"/>
          <w:szCs w:val="24"/>
        </w:rPr>
        <w:br w:type="page"/>
      </w:r>
    </w:p>
    <w:p w14:paraId="0412A4FD" w14:textId="2F0938AD" w:rsidR="00FB6BC7" w:rsidRPr="008B06B9" w:rsidRDefault="00FB6BC7" w:rsidP="000965D8">
      <w:pPr>
        <w:pStyle w:val="Heading2"/>
        <w:numPr>
          <w:ilvl w:val="1"/>
          <w:numId w:val="7"/>
        </w:numPr>
        <w:rPr>
          <w:rFonts w:cs="Arial"/>
          <w:szCs w:val="24"/>
        </w:rPr>
      </w:pPr>
      <w:r w:rsidRPr="008B06B9">
        <w:rPr>
          <w:rFonts w:cs="Arial"/>
          <w:szCs w:val="24"/>
        </w:rPr>
        <w:lastRenderedPageBreak/>
        <w:t>Housing costs</w:t>
      </w:r>
      <w:bookmarkEnd w:id="26"/>
    </w:p>
    <w:p w14:paraId="73F5D3F5" w14:textId="77777777" w:rsidR="00A37913" w:rsidRPr="008B06B9" w:rsidRDefault="00A37913" w:rsidP="000965D8">
      <w:pPr>
        <w:rPr>
          <w:rFonts w:cs="Arial"/>
          <w:i/>
          <w:szCs w:val="24"/>
        </w:rPr>
      </w:pPr>
    </w:p>
    <w:p w14:paraId="2E9031D3" w14:textId="4AB817D6" w:rsidR="00A37913" w:rsidRPr="008B06B9" w:rsidRDefault="00A37913" w:rsidP="000965D8">
      <w:pPr>
        <w:rPr>
          <w:rFonts w:cs="Arial"/>
          <w:szCs w:val="24"/>
        </w:rPr>
      </w:pPr>
      <w:r w:rsidRPr="008B06B9">
        <w:rPr>
          <w:rFonts w:cs="Arial"/>
          <w:i/>
          <w:szCs w:val="24"/>
        </w:rPr>
        <w:t xml:space="preserve">Name: </w:t>
      </w:r>
      <w:r w:rsidR="00E41126" w:rsidRPr="008B06B9">
        <w:rPr>
          <w:rFonts w:cs="Arial"/>
          <w:b/>
          <w:szCs w:val="24"/>
        </w:rPr>
        <w:t xml:space="preserve">support within </w:t>
      </w:r>
      <w:r w:rsidR="00B47524" w:rsidRPr="008B06B9">
        <w:rPr>
          <w:rFonts w:cs="Arial"/>
          <w:b/>
          <w:szCs w:val="24"/>
        </w:rPr>
        <w:t>The State Fund for H</w:t>
      </w:r>
      <w:r w:rsidRPr="008B06B9">
        <w:rPr>
          <w:rFonts w:cs="Arial"/>
          <w:b/>
          <w:szCs w:val="24"/>
        </w:rPr>
        <w:t>ousing Development</w:t>
      </w:r>
      <w:r w:rsidRPr="008B06B9">
        <w:rPr>
          <w:rFonts w:cs="Arial"/>
          <w:szCs w:val="24"/>
        </w:rPr>
        <w:t xml:space="preserve"> </w:t>
      </w:r>
      <w:r w:rsidR="00E41126" w:rsidRPr="008B06B9">
        <w:rPr>
          <w:rFonts w:cs="Arial"/>
          <w:szCs w:val="24"/>
        </w:rPr>
        <w:t>(regulated by the Act No. 150/2013 Coll. on State Fund for Housing Development</w:t>
      </w:r>
      <w:r w:rsidR="00D836DB" w:rsidRPr="008B06B9">
        <w:rPr>
          <w:rFonts w:cs="Arial"/>
          <w:szCs w:val="24"/>
        </w:rPr>
        <w:t xml:space="preserve"> as amended</w:t>
      </w:r>
      <w:r w:rsidR="00E41126" w:rsidRPr="008B06B9">
        <w:rPr>
          <w:rFonts w:cs="Arial"/>
          <w:szCs w:val="24"/>
        </w:rPr>
        <w:t>)</w:t>
      </w:r>
      <w:r w:rsidR="00DC5256" w:rsidRPr="008B06B9">
        <w:rPr>
          <w:rStyle w:val="FootnoteReference"/>
          <w:rFonts w:cs="Arial"/>
          <w:sz w:val="24"/>
          <w:szCs w:val="24"/>
        </w:rPr>
        <w:footnoteReference w:id="21"/>
      </w:r>
      <w:r w:rsidR="003149A4" w:rsidRPr="008B06B9">
        <w:rPr>
          <w:rFonts w:cs="Arial"/>
          <w:szCs w:val="24"/>
        </w:rPr>
        <w:t xml:space="preserve"> </w:t>
      </w:r>
    </w:p>
    <w:p w14:paraId="6CD42E09" w14:textId="593970AE" w:rsidR="00A37913" w:rsidRPr="008B06B9" w:rsidRDefault="00A37913" w:rsidP="000965D8">
      <w:pPr>
        <w:rPr>
          <w:rFonts w:cs="Arial"/>
          <w:szCs w:val="24"/>
        </w:rPr>
      </w:pPr>
      <w:r w:rsidRPr="008B06B9">
        <w:rPr>
          <w:rFonts w:cs="Arial"/>
          <w:i/>
          <w:szCs w:val="24"/>
        </w:rPr>
        <w:t xml:space="preserve">Purpose: </w:t>
      </w:r>
      <w:r w:rsidR="0033778A" w:rsidRPr="008B06B9">
        <w:rPr>
          <w:rFonts w:cs="Arial"/>
          <w:szCs w:val="24"/>
        </w:rPr>
        <w:t xml:space="preserve">to support persons with disability to acquire their own </w:t>
      </w:r>
      <w:r w:rsidR="00405255" w:rsidRPr="008B06B9">
        <w:rPr>
          <w:rFonts w:cs="Arial"/>
          <w:szCs w:val="24"/>
        </w:rPr>
        <w:t xml:space="preserve">flat in family house or residential house </w:t>
      </w:r>
      <w:r w:rsidR="0033778A" w:rsidRPr="008B06B9">
        <w:rPr>
          <w:rFonts w:cs="Arial"/>
          <w:szCs w:val="24"/>
        </w:rPr>
        <w:t xml:space="preserve">by </w:t>
      </w:r>
      <w:r w:rsidR="00B51DB9" w:rsidRPr="008B06B9">
        <w:rPr>
          <w:rFonts w:cs="Arial"/>
          <w:szCs w:val="24"/>
        </w:rPr>
        <w:t xml:space="preserve">provision of </w:t>
      </w:r>
      <w:r w:rsidR="0033778A" w:rsidRPr="008B06B9">
        <w:rPr>
          <w:rFonts w:cs="Arial"/>
          <w:szCs w:val="24"/>
        </w:rPr>
        <w:t>a loan for housing</w:t>
      </w:r>
    </w:p>
    <w:p w14:paraId="22F70CED" w14:textId="31791651" w:rsidR="00A37913" w:rsidRPr="008B06B9" w:rsidRDefault="00A37913" w:rsidP="000965D8">
      <w:pPr>
        <w:rPr>
          <w:rFonts w:cs="Arial"/>
          <w:szCs w:val="24"/>
        </w:rPr>
      </w:pPr>
      <w:r w:rsidRPr="008B06B9">
        <w:rPr>
          <w:rFonts w:cs="Arial"/>
          <w:i/>
          <w:szCs w:val="24"/>
        </w:rPr>
        <w:t>Means tested:</w:t>
      </w:r>
      <w:r w:rsidR="0033778A" w:rsidRPr="008B06B9">
        <w:rPr>
          <w:rFonts w:cs="Arial"/>
          <w:i/>
          <w:szCs w:val="24"/>
        </w:rPr>
        <w:t xml:space="preserve"> </w:t>
      </w:r>
      <w:r w:rsidR="0033778A" w:rsidRPr="008B06B9">
        <w:rPr>
          <w:rFonts w:cs="Arial"/>
          <w:szCs w:val="24"/>
        </w:rPr>
        <w:t>yes</w:t>
      </w:r>
    </w:p>
    <w:p w14:paraId="7AB7AB19" w14:textId="17031E98" w:rsidR="00A37913" w:rsidRPr="008B06B9" w:rsidRDefault="00A37913" w:rsidP="000965D8">
      <w:pPr>
        <w:rPr>
          <w:rFonts w:cs="Arial"/>
          <w:i/>
          <w:szCs w:val="24"/>
        </w:rPr>
      </w:pPr>
      <w:r w:rsidRPr="008B06B9">
        <w:rPr>
          <w:rFonts w:cs="Arial"/>
          <w:i/>
          <w:szCs w:val="24"/>
        </w:rPr>
        <w:t>Social insurance:</w:t>
      </w:r>
      <w:r w:rsidRPr="008B06B9">
        <w:rPr>
          <w:rFonts w:cs="Arial"/>
          <w:b/>
          <w:szCs w:val="24"/>
        </w:rPr>
        <w:t xml:space="preserve"> </w:t>
      </w:r>
      <w:r w:rsidR="00D836DB" w:rsidRPr="008B06B9">
        <w:rPr>
          <w:rFonts w:cs="Arial"/>
          <w:szCs w:val="24"/>
        </w:rPr>
        <w:t>no</w:t>
      </w:r>
    </w:p>
    <w:p w14:paraId="732BD777" w14:textId="046CC77B" w:rsidR="00A37913" w:rsidRPr="008B06B9" w:rsidRDefault="00A37913" w:rsidP="000965D8">
      <w:pPr>
        <w:rPr>
          <w:rFonts w:cs="Arial"/>
          <w:szCs w:val="24"/>
        </w:rPr>
      </w:pPr>
      <w:r w:rsidRPr="008B06B9">
        <w:rPr>
          <w:rFonts w:cs="Arial"/>
          <w:i/>
          <w:szCs w:val="24"/>
        </w:rPr>
        <w:t>Eligibility:</w:t>
      </w:r>
      <w:r w:rsidR="0033778A" w:rsidRPr="008B06B9">
        <w:rPr>
          <w:rFonts w:cs="Arial"/>
          <w:szCs w:val="24"/>
        </w:rPr>
        <w:t xml:space="preserve"> </w:t>
      </w:r>
      <w:r w:rsidR="00405255" w:rsidRPr="008B06B9">
        <w:rPr>
          <w:rFonts w:cs="Arial"/>
          <w:szCs w:val="24"/>
        </w:rPr>
        <w:t>status of a disabled person accordi</w:t>
      </w:r>
      <w:r w:rsidR="00D836DB" w:rsidRPr="008B06B9">
        <w:rPr>
          <w:rFonts w:cs="Arial"/>
          <w:szCs w:val="24"/>
        </w:rPr>
        <w:t xml:space="preserve">ng </w:t>
      </w:r>
      <w:r w:rsidR="00057F5E" w:rsidRPr="008B06B9">
        <w:rPr>
          <w:rFonts w:cs="Arial"/>
          <w:szCs w:val="24"/>
        </w:rPr>
        <w:t xml:space="preserve">to </w:t>
      </w:r>
      <w:r w:rsidR="00D836DB" w:rsidRPr="008B06B9">
        <w:rPr>
          <w:rFonts w:cs="Arial"/>
          <w:szCs w:val="24"/>
        </w:rPr>
        <w:t xml:space="preserve">the </w:t>
      </w:r>
      <w:r w:rsidR="00B51DB9" w:rsidRPr="008B06B9">
        <w:rPr>
          <w:rFonts w:cs="Arial"/>
          <w:szCs w:val="24"/>
        </w:rPr>
        <w:t xml:space="preserve">annex of the </w:t>
      </w:r>
      <w:r w:rsidR="00D836DB" w:rsidRPr="008B06B9">
        <w:rPr>
          <w:rFonts w:cs="Arial"/>
          <w:szCs w:val="24"/>
        </w:rPr>
        <w:t>Act; no age limit;</w:t>
      </w:r>
      <w:r w:rsidR="00405255" w:rsidRPr="008B06B9">
        <w:rPr>
          <w:rFonts w:cs="Arial"/>
          <w:szCs w:val="24"/>
        </w:rPr>
        <w:t xml:space="preserve"> </w:t>
      </w:r>
      <w:r w:rsidR="0033778A" w:rsidRPr="008B06B9">
        <w:rPr>
          <w:rFonts w:cs="Arial"/>
          <w:szCs w:val="24"/>
        </w:rPr>
        <w:t xml:space="preserve">income has to </w:t>
      </w:r>
      <w:r w:rsidR="00405255" w:rsidRPr="008B06B9">
        <w:rPr>
          <w:rFonts w:cs="Arial"/>
          <w:szCs w:val="24"/>
        </w:rPr>
        <w:t xml:space="preserve">be </w:t>
      </w:r>
      <w:r w:rsidR="0033778A" w:rsidRPr="008B06B9">
        <w:rPr>
          <w:rFonts w:cs="Arial"/>
          <w:szCs w:val="24"/>
        </w:rPr>
        <w:t xml:space="preserve">higher than </w:t>
      </w:r>
      <w:r w:rsidR="00B51DB9" w:rsidRPr="008B06B9">
        <w:rPr>
          <w:rFonts w:cs="Arial"/>
          <w:szCs w:val="24"/>
        </w:rPr>
        <w:t xml:space="preserve">monthly payment for loan + </w:t>
      </w:r>
      <w:r w:rsidR="0033778A" w:rsidRPr="008B06B9">
        <w:rPr>
          <w:rFonts w:cs="Arial"/>
          <w:szCs w:val="24"/>
        </w:rPr>
        <w:t xml:space="preserve">1,3 </w:t>
      </w:r>
      <w:r w:rsidR="007B1E44" w:rsidRPr="008B06B9">
        <w:rPr>
          <w:rFonts w:cs="Arial"/>
          <w:szCs w:val="24"/>
        </w:rPr>
        <w:t>times</w:t>
      </w:r>
      <w:r w:rsidR="0033778A" w:rsidRPr="008B06B9">
        <w:rPr>
          <w:rFonts w:cs="Arial"/>
          <w:szCs w:val="24"/>
        </w:rPr>
        <w:t xml:space="preserve"> of living minimum</w:t>
      </w:r>
      <w:r w:rsidR="00405255" w:rsidRPr="008B06B9">
        <w:rPr>
          <w:rFonts w:cs="Arial"/>
          <w:szCs w:val="24"/>
        </w:rPr>
        <w:t xml:space="preserve"> for the applicant´ s household, </w:t>
      </w:r>
      <w:r w:rsidR="0033778A" w:rsidRPr="008B06B9">
        <w:rPr>
          <w:rFonts w:cs="Arial"/>
          <w:szCs w:val="24"/>
        </w:rPr>
        <w:t xml:space="preserve">but </w:t>
      </w:r>
      <w:r w:rsidR="00255023" w:rsidRPr="008B06B9">
        <w:rPr>
          <w:rFonts w:cs="Arial"/>
          <w:szCs w:val="24"/>
        </w:rPr>
        <w:t xml:space="preserve">less </w:t>
      </w:r>
      <w:r w:rsidR="0033778A" w:rsidRPr="008B06B9">
        <w:rPr>
          <w:rFonts w:cs="Arial"/>
          <w:szCs w:val="24"/>
        </w:rPr>
        <w:t xml:space="preserve">than 4 </w:t>
      </w:r>
      <w:r w:rsidR="007B1E44" w:rsidRPr="008B06B9">
        <w:rPr>
          <w:rFonts w:cs="Arial"/>
          <w:szCs w:val="24"/>
        </w:rPr>
        <w:t>times</w:t>
      </w:r>
      <w:r w:rsidR="0033778A" w:rsidRPr="008B06B9">
        <w:rPr>
          <w:rFonts w:cs="Arial"/>
          <w:szCs w:val="24"/>
        </w:rPr>
        <w:t xml:space="preserve"> of living minimum for the </w:t>
      </w:r>
      <w:r w:rsidR="00405255" w:rsidRPr="008B06B9">
        <w:rPr>
          <w:rFonts w:cs="Arial"/>
          <w:szCs w:val="24"/>
        </w:rPr>
        <w:t>applicant´s household</w:t>
      </w:r>
    </w:p>
    <w:p w14:paraId="12B7C1BD" w14:textId="77777777" w:rsidR="00A37913" w:rsidRPr="008B06B9" w:rsidRDefault="00A37913" w:rsidP="000965D8">
      <w:pPr>
        <w:rPr>
          <w:rFonts w:cs="Arial"/>
          <w:szCs w:val="24"/>
          <w:lang w:bidi="en-US"/>
        </w:rPr>
      </w:pPr>
    </w:p>
    <w:p w14:paraId="6CE4A012" w14:textId="2198BBBE" w:rsidR="00A37913" w:rsidRPr="008B06B9" w:rsidRDefault="00A37913" w:rsidP="000965D8">
      <w:pPr>
        <w:rPr>
          <w:rFonts w:cs="Arial"/>
          <w:szCs w:val="24"/>
        </w:rPr>
      </w:pPr>
      <w:r w:rsidRPr="008B06B9">
        <w:rPr>
          <w:rFonts w:cs="Arial"/>
          <w:i/>
          <w:szCs w:val="24"/>
        </w:rPr>
        <w:t xml:space="preserve">Name: </w:t>
      </w:r>
      <w:bookmarkStart w:id="27" w:name="OLE_LINK21"/>
      <w:bookmarkStart w:id="28" w:name="OLE_LINK22"/>
      <w:r w:rsidRPr="008B06B9">
        <w:rPr>
          <w:rFonts w:cs="Arial"/>
          <w:b/>
          <w:szCs w:val="24"/>
        </w:rPr>
        <w:t xml:space="preserve">cash-benefit for adaptation </w:t>
      </w:r>
      <w:r w:rsidR="00057F5E" w:rsidRPr="008B06B9">
        <w:rPr>
          <w:rFonts w:cs="Arial"/>
          <w:b/>
          <w:szCs w:val="24"/>
        </w:rPr>
        <w:t xml:space="preserve">of </w:t>
      </w:r>
      <w:r w:rsidRPr="008B06B9">
        <w:rPr>
          <w:rFonts w:cs="Arial"/>
          <w:b/>
          <w:szCs w:val="24"/>
        </w:rPr>
        <w:t>dwelling or garage</w:t>
      </w:r>
      <w:r w:rsidRPr="008B06B9">
        <w:rPr>
          <w:rFonts w:cs="Arial"/>
          <w:szCs w:val="24"/>
        </w:rPr>
        <w:t xml:space="preserve"> (regulated under Act No. 447/2008 Coll. on direct payments for compensation for the consequences of severe disabilities </w:t>
      </w:r>
      <w:r w:rsidR="00D836DB" w:rsidRPr="008B06B9">
        <w:rPr>
          <w:rFonts w:cs="Arial"/>
          <w:szCs w:val="24"/>
        </w:rPr>
        <w:t>as amended</w:t>
      </w:r>
      <w:bookmarkEnd w:id="27"/>
      <w:bookmarkEnd w:id="28"/>
      <w:r w:rsidR="00D836DB" w:rsidRPr="008B06B9">
        <w:rPr>
          <w:rFonts w:cs="Arial"/>
          <w:szCs w:val="24"/>
        </w:rPr>
        <w:t xml:space="preserve">, </w:t>
      </w:r>
      <w:r w:rsidRPr="008B06B9">
        <w:rPr>
          <w:rFonts w:cs="Arial"/>
          <w:szCs w:val="24"/>
        </w:rPr>
        <w:t xml:space="preserve">sections </w:t>
      </w:r>
      <w:r w:rsidR="00977A38" w:rsidRPr="008B06B9">
        <w:rPr>
          <w:rFonts w:cs="Arial"/>
          <w:szCs w:val="24"/>
        </w:rPr>
        <w:t>37</w:t>
      </w:r>
      <w:r w:rsidRPr="008B06B9">
        <w:rPr>
          <w:rFonts w:cs="Arial"/>
          <w:szCs w:val="24"/>
        </w:rPr>
        <w:t xml:space="preserve"> of the Act)</w:t>
      </w:r>
      <w:r w:rsidR="00DC5256" w:rsidRPr="008B06B9">
        <w:rPr>
          <w:rStyle w:val="FootnoteReference"/>
          <w:rFonts w:cs="Arial"/>
          <w:sz w:val="24"/>
          <w:szCs w:val="24"/>
        </w:rPr>
        <w:footnoteReference w:id="22"/>
      </w:r>
    </w:p>
    <w:p w14:paraId="19DDD2F8" w14:textId="2AE3F5EE" w:rsidR="00A37913" w:rsidRPr="008B06B9" w:rsidRDefault="00A37913" w:rsidP="000965D8">
      <w:pPr>
        <w:rPr>
          <w:rFonts w:cs="Arial"/>
          <w:szCs w:val="24"/>
        </w:rPr>
      </w:pPr>
      <w:r w:rsidRPr="008B06B9">
        <w:rPr>
          <w:rFonts w:cs="Arial"/>
          <w:i/>
          <w:szCs w:val="24"/>
        </w:rPr>
        <w:t xml:space="preserve">Purpose: </w:t>
      </w:r>
      <w:r w:rsidRPr="008B06B9">
        <w:rPr>
          <w:rFonts w:cs="Arial"/>
          <w:szCs w:val="24"/>
        </w:rPr>
        <w:t xml:space="preserve">to </w:t>
      </w:r>
      <w:r w:rsidR="00D40D50" w:rsidRPr="008B06B9">
        <w:rPr>
          <w:rFonts w:cs="Arial"/>
          <w:szCs w:val="24"/>
        </w:rPr>
        <w:t xml:space="preserve">ensure accessibility of a dwelling which is owned by </w:t>
      </w:r>
      <w:r w:rsidR="00977A38" w:rsidRPr="008B06B9">
        <w:rPr>
          <w:rFonts w:cs="Arial"/>
          <w:szCs w:val="24"/>
        </w:rPr>
        <w:t>a person with disability (flat or house) or in garage</w:t>
      </w:r>
    </w:p>
    <w:p w14:paraId="6DF33474" w14:textId="259BCE39" w:rsidR="00A37913" w:rsidRPr="008B06B9" w:rsidRDefault="00A37913" w:rsidP="000965D8">
      <w:pPr>
        <w:rPr>
          <w:rFonts w:cs="Arial"/>
          <w:szCs w:val="24"/>
        </w:rPr>
      </w:pPr>
      <w:r w:rsidRPr="008B06B9">
        <w:rPr>
          <w:rFonts w:cs="Arial"/>
          <w:i/>
          <w:szCs w:val="24"/>
        </w:rPr>
        <w:t xml:space="preserve">Means and property tested: </w:t>
      </w:r>
      <w:r w:rsidRPr="008B06B9">
        <w:rPr>
          <w:rFonts w:cs="Arial"/>
          <w:szCs w:val="24"/>
        </w:rPr>
        <w:t xml:space="preserve">yes; cut–off limit is over 5 </w:t>
      </w:r>
      <w:r w:rsidR="007B1E44" w:rsidRPr="008B06B9">
        <w:rPr>
          <w:rFonts w:cs="Arial"/>
          <w:szCs w:val="24"/>
        </w:rPr>
        <w:t xml:space="preserve">times </w:t>
      </w:r>
      <w:r w:rsidRPr="008B06B9">
        <w:rPr>
          <w:rFonts w:cs="Arial"/>
          <w:szCs w:val="24"/>
        </w:rPr>
        <w:t>of living minimum (</w:t>
      </w:r>
      <w:r w:rsidR="00D40D50" w:rsidRPr="008B06B9">
        <w:rPr>
          <w:rFonts w:cs="Arial"/>
          <w:szCs w:val="24"/>
        </w:rPr>
        <w:t xml:space="preserve">currently </w:t>
      </w:r>
      <w:r w:rsidR="009E79E2" w:rsidRPr="008B06B9">
        <w:rPr>
          <w:rFonts w:cs="Arial"/>
          <w:szCs w:val="24"/>
        </w:rPr>
        <w:t>ca</w:t>
      </w:r>
      <w:r w:rsidRPr="008B06B9">
        <w:rPr>
          <w:rFonts w:cs="Arial"/>
          <w:szCs w:val="24"/>
        </w:rPr>
        <w:t xml:space="preserve"> 990</w:t>
      </w:r>
      <w:r w:rsidR="002A03A6" w:rsidRPr="008B06B9">
        <w:rPr>
          <w:rFonts w:cs="Arial"/>
          <w:szCs w:val="24"/>
        </w:rPr>
        <w:t xml:space="preserve"> €</w:t>
      </w:r>
      <w:r w:rsidRPr="008B06B9">
        <w:rPr>
          <w:rFonts w:cs="Arial"/>
          <w:szCs w:val="24"/>
        </w:rPr>
        <w:t>/month); property cut-off limit is over 39 833</w:t>
      </w:r>
      <w:r w:rsidR="002A03A6" w:rsidRPr="008B06B9">
        <w:rPr>
          <w:rFonts w:cs="Arial"/>
          <w:szCs w:val="24"/>
        </w:rPr>
        <w:t xml:space="preserve"> €</w:t>
      </w:r>
      <w:r w:rsidRPr="008B06B9">
        <w:rPr>
          <w:rFonts w:cs="Arial"/>
          <w:szCs w:val="24"/>
        </w:rPr>
        <w:t>.</w:t>
      </w:r>
    </w:p>
    <w:p w14:paraId="26304778" w14:textId="7ADD637F" w:rsidR="00A37913" w:rsidRPr="008B06B9" w:rsidRDefault="00A37913" w:rsidP="000965D8">
      <w:pPr>
        <w:rPr>
          <w:rFonts w:cs="Arial"/>
          <w:szCs w:val="24"/>
        </w:rPr>
      </w:pPr>
      <w:r w:rsidRPr="008B06B9">
        <w:rPr>
          <w:rFonts w:cs="Arial"/>
          <w:i/>
          <w:szCs w:val="24"/>
        </w:rPr>
        <w:t>Social insurance:</w:t>
      </w:r>
      <w:r w:rsidR="009E79E2" w:rsidRPr="008B06B9">
        <w:rPr>
          <w:rFonts w:cs="Arial"/>
          <w:i/>
          <w:szCs w:val="24"/>
        </w:rPr>
        <w:t xml:space="preserve"> </w:t>
      </w:r>
      <w:r w:rsidR="009E79E2" w:rsidRPr="008B06B9">
        <w:rPr>
          <w:rFonts w:cs="Arial"/>
          <w:szCs w:val="24"/>
        </w:rPr>
        <w:t>no</w:t>
      </w:r>
    </w:p>
    <w:p w14:paraId="25328DDA" w14:textId="7264BDD8" w:rsidR="00A37913" w:rsidRPr="008B06B9" w:rsidRDefault="00A37913" w:rsidP="000965D8">
      <w:pPr>
        <w:rPr>
          <w:rFonts w:cs="Arial"/>
          <w:szCs w:val="24"/>
        </w:rPr>
      </w:pPr>
      <w:r w:rsidRPr="008B06B9">
        <w:rPr>
          <w:rFonts w:cs="Arial"/>
          <w:i/>
          <w:szCs w:val="24"/>
        </w:rPr>
        <w:t xml:space="preserve">Eligibility: </w:t>
      </w:r>
      <w:r w:rsidRPr="008B06B9">
        <w:rPr>
          <w:rFonts w:cs="Arial"/>
          <w:szCs w:val="24"/>
        </w:rPr>
        <w:t>status of a person with severe disability (at least 50% of functional</w:t>
      </w:r>
      <w:r w:rsidR="00D40D50" w:rsidRPr="008B06B9">
        <w:rPr>
          <w:rFonts w:cs="Arial"/>
          <w:szCs w:val="24"/>
        </w:rPr>
        <w:t xml:space="preserve"> disorder</w:t>
      </w:r>
      <w:r w:rsidRPr="008B06B9">
        <w:rPr>
          <w:rFonts w:cs="Arial"/>
          <w:szCs w:val="24"/>
        </w:rPr>
        <w:t xml:space="preserve">); </w:t>
      </w:r>
      <w:r w:rsidR="00876A69" w:rsidRPr="008B06B9">
        <w:rPr>
          <w:rFonts w:cs="Arial"/>
          <w:szCs w:val="24"/>
        </w:rPr>
        <w:t xml:space="preserve">need of </w:t>
      </w:r>
      <w:r w:rsidR="00977A38" w:rsidRPr="008B06B9">
        <w:rPr>
          <w:rFonts w:cs="Arial"/>
          <w:szCs w:val="24"/>
        </w:rPr>
        <w:t>adaptation</w:t>
      </w:r>
      <w:r w:rsidRPr="008B06B9">
        <w:rPr>
          <w:rFonts w:cs="Arial"/>
          <w:szCs w:val="24"/>
        </w:rPr>
        <w:t xml:space="preserve">; means tested; </w:t>
      </w:r>
      <w:r w:rsidR="00977A38" w:rsidRPr="008B06B9">
        <w:rPr>
          <w:rFonts w:cs="Arial"/>
          <w:szCs w:val="24"/>
        </w:rPr>
        <w:t xml:space="preserve">level of </w:t>
      </w:r>
      <w:r w:rsidR="009E79E2" w:rsidRPr="008B06B9">
        <w:rPr>
          <w:rFonts w:cs="Arial"/>
          <w:szCs w:val="24"/>
        </w:rPr>
        <w:t>cash benefit</w:t>
      </w:r>
      <w:r w:rsidR="00977A38" w:rsidRPr="008B06B9">
        <w:rPr>
          <w:rFonts w:cs="Arial"/>
          <w:szCs w:val="24"/>
        </w:rPr>
        <w:t xml:space="preserve"> as a combination of the income </w:t>
      </w:r>
      <w:r w:rsidR="00876A69" w:rsidRPr="008B06B9">
        <w:rPr>
          <w:rFonts w:cs="Arial"/>
          <w:szCs w:val="24"/>
        </w:rPr>
        <w:t xml:space="preserve">of a person </w:t>
      </w:r>
      <w:r w:rsidR="00977A38" w:rsidRPr="008B06B9">
        <w:rPr>
          <w:rFonts w:cs="Arial"/>
          <w:szCs w:val="24"/>
        </w:rPr>
        <w:t xml:space="preserve">and </w:t>
      </w:r>
      <w:r w:rsidR="009E79E2" w:rsidRPr="008B06B9">
        <w:rPr>
          <w:rFonts w:cs="Arial"/>
          <w:szCs w:val="24"/>
        </w:rPr>
        <w:t>the</w:t>
      </w:r>
      <w:r w:rsidR="00977A38" w:rsidRPr="008B06B9">
        <w:rPr>
          <w:rFonts w:cs="Arial"/>
          <w:szCs w:val="24"/>
        </w:rPr>
        <w:t xml:space="preserve"> price</w:t>
      </w:r>
      <w:r w:rsidR="00876A69" w:rsidRPr="008B06B9">
        <w:rPr>
          <w:rFonts w:cs="Arial"/>
          <w:szCs w:val="24"/>
        </w:rPr>
        <w:t xml:space="preserve"> of adaptation</w:t>
      </w:r>
      <w:r w:rsidR="00977A38" w:rsidRPr="008B06B9">
        <w:rPr>
          <w:rFonts w:cs="Arial"/>
          <w:szCs w:val="24"/>
        </w:rPr>
        <w:t>; total amount of provided benefits in period of 7 years not exceeding sum 6 639</w:t>
      </w:r>
      <w:r w:rsidR="002A03A6" w:rsidRPr="008B06B9">
        <w:rPr>
          <w:rFonts w:cs="Arial"/>
          <w:szCs w:val="24"/>
        </w:rPr>
        <w:t xml:space="preserve"> €</w:t>
      </w:r>
      <w:r w:rsidR="00977A38" w:rsidRPr="008B06B9">
        <w:rPr>
          <w:rFonts w:cs="Arial"/>
          <w:szCs w:val="24"/>
        </w:rPr>
        <w:t xml:space="preserve"> (by adaptation of flat o</w:t>
      </w:r>
      <w:r w:rsidR="00876A69" w:rsidRPr="008B06B9">
        <w:rPr>
          <w:rFonts w:cs="Arial"/>
          <w:szCs w:val="24"/>
        </w:rPr>
        <w:t>r</w:t>
      </w:r>
      <w:r w:rsidR="00977A38" w:rsidRPr="008B06B9">
        <w:rPr>
          <w:rFonts w:cs="Arial"/>
          <w:szCs w:val="24"/>
        </w:rPr>
        <w:t xml:space="preserve"> house) and </w:t>
      </w:r>
      <w:r w:rsidR="009E79E2" w:rsidRPr="008B06B9">
        <w:rPr>
          <w:rFonts w:cs="Arial"/>
          <w:szCs w:val="24"/>
        </w:rPr>
        <w:t xml:space="preserve">sum </w:t>
      </w:r>
      <w:r w:rsidR="00977A38" w:rsidRPr="008B06B9">
        <w:rPr>
          <w:rFonts w:cs="Arial"/>
          <w:szCs w:val="24"/>
        </w:rPr>
        <w:t>1 660</w:t>
      </w:r>
      <w:r w:rsidR="002A03A6" w:rsidRPr="008B06B9">
        <w:rPr>
          <w:rFonts w:cs="Arial"/>
          <w:szCs w:val="24"/>
        </w:rPr>
        <w:t xml:space="preserve"> €</w:t>
      </w:r>
      <w:r w:rsidR="00977A38" w:rsidRPr="008B06B9">
        <w:rPr>
          <w:rFonts w:cs="Arial"/>
          <w:szCs w:val="24"/>
        </w:rPr>
        <w:t xml:space="preserve"> (by adaptation of garage). </w:t>
      </w:r>
    </w:p>
    <w:p w14:paraId="1F78B412" w14:textId="77777777" w:rsidR="00A37913" w:rsidRPr="008B06B9" w:rsidRDefault="00A37913" w:rsidP="000965D8">
      <w:pPr>
        <w:rPr>
          <w:rFonts w:cs="Arial"/>
          <w:szCs w:val="24"/>
        </w:rPr>
      </w:pPr>
    </w:p>
    <w:p w14:paraId="0D712060" w14:textId="5D868438" w:rsidR="00A37913" w:rsidRPr="008B06B9" w:rsidRDefault="00A37913" w:rsidP="000965D8">
      <w:pPr>
        <w:rPr>
          <w:rFonts w:cs="Arial"/>
          <w:szCs w:val="24"/>
        </w:rPr>
      </w:pPr>
      <w:r w:rsidRPr="008B06B9">
        <w:rPr>
          <w:rFonts w:cs="Arial"/>
          <w:i/>
          <w:szCs w:val="24"/>
        </w:rPr>
        <w:t xml:space="preserve">Name: </w:t>
      </w:r>
      <w:r w:rsidRPr="008B06B9">
        <w:rPr>
          <w:rFonts w:cs="Arial"/>
          <w:b/>
          <w:szCs w:val="24"/>
        </w:rPr>
        <w:t>housing contribution</w:t>
      </w:r>
      <w:r w:rsidRPr="008B06B9">
        <w:rPr>
          <w:rFonts w:cs="Arial"/>
          <w:szCs w:val="24"/>
        </w:rPr>
        <w:t xml:space="preserve"> (regulated under Act No. </w:t>
      </w:r>
      <w:r w:rsidR="00451435" w:rsidRPr="008B06B9">
        <w:rPr>
          <w:rFonts w:cs="Arial"/>
          <w:szCs w:val="24"/>
        </w:rPr>
        <w:t>417</w:t>
      </w:r>
      <w:r w:rsidRPr="008B06B9">
        <w:rPr>
          <w:rFonts w:cs="Arial"/>
          <w:szCs w:val="24"/>
        </w:rPr>
        <w:t>/20</w:t>
      </w:r>
      <w:r w:rsidR="00451435" w:rsidRPr="008B06B9">
        <w:rPr>
          <w:rFonts w:cs="Arial"/>
          <w:szCs w:val="24"/>
        </w:rPr>
        <w:t>13</w:t>
      </w:r>
      <w:r w:rsidRPr="008B06B9">
        <w:rPr>
          <w:rFonts w:cs="Arial"/>
          <w:szCs w:val="24"/>
        </w:rPr>
        <w:t xml:space="preserve"> Coll. on </w:t>
      </w:r>
      <w:r w:rsidR="00451435" w:rsidRPr="008B06B9">
        <w:rPr>
          <w:rFonts w:cs="Arial"/>
          <w:szCs w:val="24"/>
        </w:rPr>
        <w:t>assistance in material need</w:t>
      </w:r>
      <w:r w:rsidR="009E79E2" w:rsidRPr="008B06B9">
        <w:rPr>
          <w:rFonts w:cs="Arial"/>
          <w:szCs w:val="24"/>
        </w:rPr>
        <w:t xml:space="preserve"> as amended</w:t>
      </w:r>
      <w:r w:rsidR="00451435" w:rsidRPr="008B06B9">
        <w:rPr>
          <w:rFonts w:cs="Arial"/>
          <w:szCs w:val="24"/>
        </w:rPr>
        <w:t xml:space="preserve">, </w:t>
      </w:r>
      <w:r w:rsidRPr="008B06B9">
        <w:rPr>
          <w:rFonts w:cs="Arial"/>
          <w:szCs w:val="24"/>
        </w:rPr>
        <w:t>section</w:t>
      </w:r>
      <w:r w:rsidR="00451435" w:rsidRPr="008B06B9">
        <w:rPr>
          <w:rFonts w:cs="Arial"/>
          <w:szCs w:val="24"/>
        </w:rPr>
        <w:t xml:space="preserve"> 14</w:t>
      </w:r>
      <w:r w:rsidRPr="008B06B9">
        <w:rPr>
          <w:rFonts w:cs="Arial"/>
          <w:szCs w:val="24"/>
        </w:rPr>
        <w:t xml:space="preserve"> of the Act)</w:t>
      </w:r>
      <w:r w:rsidR="00DC5256" w:rsidRPr="008B06B9">
        <w:rPr>
          <w:rStyle w:val="FootnoteReference"/>
          <w:rFonts w:cs="Arial"/>
          <w:sz w:val="24"/>
          <w:szCs w:val="24"/>
        </w:rPr>
        <w:footnoteReference w:id="23"/>
      </w:r>
      <w:r w:rsidR="003149A4" w:rsidRPr="008B06B9">
        <w:rPr>
          <w:rFonts w:cs="Arial"/>
          <w:szCs w:val="24"/>
        </w:rPr>
        <w:t xml:space="preserve"> </w:t>
      </w:r>
    </w:p>
    <w:p w14:paraId="47F3B454" w14:textId="1A028955" w:rsidR="00A37913" w:rsidRPr="008B06B9" w:rsidRDefault="00A37913" w:rsidP="000965D8">
      <w:pPr>
        <w:rPr>
          <w:rFonts w:cs="Arial"/>
          <w:szCs w:val="24"/>
        </w:rPr>
      </w:pPr>
      <w:r w:rsidRPr="008B06B9">
        <w:rPr>
          <w:rFonts w:cs="Arial"/>
          <w:i/>
          <w:szCs w:val="24"/>
        </w:rPr>
        <w:t xml:space="preserve">Purpose: </w:t>
      </w:r>
      <w:r w:rsidR="00451435" w:rsidRPr="008B06B9">
        <w:rPr>
          <w:rFonts w:cs="Arial"/>
          <w:szCs w:val="24"/>
        </w:rPr>
        <w:t xml:space="preserve">partially </w:t>
      </w:r>
      <w:r w:rsidRPr="008B06B9">
        <w:rPr>
          <w:rFonts w:cs="Arial"/>
          <w:szCs w:val="24"/>
        </w:rPr>
        <w:t xml:space="preserve">support </w:t>
      </w:r>
      <w:r w:rsidR="00451435" w:rsidRPr="008B06B9">
        <w:rPr>
          <w:rFonts w:cs="Arial"/>
          <w:szCs w:val="24"/>
        </w:rPr>
        <w:t>reimbursement of housing costs for persons in material need both</w:t>
      </w:r>
      <w:r w:rsidR="009E79E2" w:rsidRPr="008B06B9">
        <w:rPr>
          <w:rFonts w:cs="Arial"/>
          <w:szCs w:val="24"/>
        </w:rPr>
        <w:t>,</w:t>
      </w:r>
      <w:r w:rsidR="00451435" w:rsidRPr="008B06B9">
        <w:rPr>
          <w:rFonts w:cs="Arial"/>
          <w:szCs w:val="24"/>
        </w:rPr>
        <w:t xml:space="preserve"> in their own flat/house </w:t>
      </w:r>
      <w:r w:rsidR="00876A69" w:rsidRPr="008B06B9">
        <w:rPr>
          <w:rFonts w:cs="Arial"/>
          <w:szCs w:val="24"/>
        </w:rPr>
        <w:t xml:space="preserve">or </w:t>
      </w:r>
      <w:r w:rsidR="00451435" w:rsidRPr="008B06B9">
        <w:rPr>
          <w:rFonts w:cs="Arial"/>
          <w:szCs w:val="24"/>
        </w:rPr>
        <w:t>in residential care</w:t>
      </w:r>
      <w:r w:rsidR="009E79E2" w:rsidRPr="008B06B9">
        <w:rPr>
          <w:rFonts w:cs="Arial"/>
          <w:szCs w:val="24"/>
        </w:rPr>
        <w:t>.</w:t>
      </w:r>
    </w:p>
    <w:p w14:paraId="04A26C02" w14:textId="6109A29C" w:rsidR="00451435" w:rsidRPr="008B06B9" w:rsidRDefault="00A37913" w:rsidP="000965D8">
      <w:pPr>
        <w:rPr>
          <w:rFonts w:cs="Arial"/>
          <w:szCs w:val="24"/>
        </w:rPr>
      </w:pPr>
      <w:r w:rsidRPr="008B06B9">
        <w:rPr>
          <w:rFonts w:cs="Arial"/>
          <w:i/>
          <w:szCs w:val="24"/>
        </w:rPr>
        <w:t xml:space="preserve">Means tested: </w:t>
      </w:r>
      <w:r w:rsidRPr="008B06B9">
        <w:rPr>
          <w:rFonts w:cs="Arial"/>
          <w:szCs w:val="24"/>
        </w:rPr>
        <w:t xml:space="preserve">yes; </w:t>
      </w:r>
      <w:r w:rsidR="00876A69" w:rsidRPr="008B06B9">
        <w:rPr>
          <w:rFonts w:cs="Arial"/>
          <w:szCs w:val="24"/>
        </w:rPr>
        <w:t xml:space="preserve">in accordance with </w:t>
      </w:r>
      <w:r w:rsidR="00451435" w:rsidRPr="008B06B9">
        <w:rPr>
          <w:rFonts w:cs="Arial"/>
          <w:szCs w:val="24"/>
        </w:rPr>
        <w:t xml:space="preserve">the main principles of material need assessment (a </w:t>
      </w:r>
      <w:r w:rsidR="008A37AC" w:rsidRPr="008B06B9">
        <w:rPr>
          <w:rFonts w:cs="Arial"/>
          <w:szCs w:val="24"/>
        </w:rPr>
        <w:t>household</w:t>
      </w:r>
      <w:r w:rsidR="00451435" w:rsidRPr="008B06B9">
        <w:rPr>
          <w:rFonts w:cs="Arial"/>
          <w:szCs w:val="24"/>
        </w:rPr>
        <w:t xml:space="preserve"> is in a situation of material need when </w:t>
      </w:r>
      <w:r w:rsidR="00876A69" w:rsidRPr="008B06B9">
        <w:rPr>
          <w:rFonts w:cs="Arial"/>
          <w:szCs w:val="24"/>
        </w:rPr>
        <w:t>the income of its members</w:t>
      </w:r>
      <w:r w:rsidR="008A37AC" w:rsidRPr="008B06B9">
        <w:rPr>
          <w:rFonts w:cs="Arial"/>
          <w:szCs w:val="24"/>
        </w:rPr>
        <w:t xml:space="preserve"> </w:t>
      </w:r>
      <w:r w:rsidR="00451435" w:rsidRPr="008B06B9">
        <w:rPr>
          <w:rFonts w:cs="Arial"/>
          <w:szCs w:val="24"/>
        </w:rPr>
        <w:t xml:space="preserve">is </w:t>
      </w:r>
      <w:r w:rsidR="00876A69" w:rsidRPr="008B06B9">
        <w:rPr>
          <w:rFonts w:cs="Arial"/>
          <w:szCs w:val="24"/>
        </w:rPr>
        <w:t xml:space="preserve">lower than </w:t>
      </w:r>
      <w:r w:rsidR="00451435" w:rsidRPr="008B06B9">
        <w:rPr>
          <w:rFonts w:cs="Arial"/>
          <w:szCs w:val="24"/>
        </w:rPr>
        <w:t>living minimum</w:t>
      </w:r>
      <w:r w:rsidR="00041BE2" w:rsidRPr="008B06B9">
        <w:rPr>
          <w:rFonts w:cs="Arial"/>
          <w:szCs w:val="24"/>
        </w:rPr>
        <w:t>,</w:t>
      </w:r>
      <w:r w:rsidR="00451435" w:rsidRPr="008B06B9">
        <w:rPr>
          <w:rFonts w:cs="Arial"/>
          <w:szCs w:val="24"/>
        </w:rPr>
        <w:t xml:space="preserve"> and </w:t>
      </w:r>
      <w:r w:rsidR="008A37AC" w:rsidRPr="008B06B9">
        <w:rPr>
          <w:rFonts w:cs="Arial"/>
          <w:szCs w:val="24"/>
        </w:rPr>
        <w:t>they are</w:t>
      </w:r>
      <w:r w:rsidR="00451435" w:rsidRPr="008B06B9">
        <w:rPr>
          <w:rFonts w:cs="Arial"/>
          <w:szCs w:val="24"/>
        </w:rPr>
        <w:t xml:space="preserve"> not able to ensure or increase </w:t>
      </w:r>
      <w:r w:rsidR="008A37AC" w:rsidRPr="008B06B9">
        <w:rPr>
          <w:rFonts w:cs="Arial"/>
          <w:szCs w:val="24"/>
        </w:rPr>
        <w:t>their</w:t>
      </w:r>
      <w:r w:rsidR="00451435" w:rsidRPr="008B06B9">
        <w:rPr>
          <w:rFonts w:cs="Arial"/>
          <w:szCs w:val="24"/>
        </w:rPr>
        <w:t xml:space="preserve"> income)</w:t>
      </w:r>
    </w:p>
    <w:p w14:paraId="6F88007D" w14:textId="708B9F44" w:rsidR="00A37913" w:rsidRPr="008B06B9" w:rsidRDefault="00A37913" w:rsidP="000965D8">
      <w:pPr>
        <w:rPr>
          <w:rFonts w:cs="Arial"/>
          <w:szCs w:val="24"/>
        </w:rPr>
      </w:pPr>
      <w:r w:rsidRPr="008B06B9">
        <w:rPr>
          <w:rFonts w:cs="Arial"/>
          <w:i/>
          <w:szCs w:val="24"/>
        </w:rPr>
        <w:t>Social insurance:</w:t>
      </w:r>
      <w:r w:rsidR="00240E30" w:rsidRPr="008B06B9">
        <w:rPr>
          <w:rFonts w:cs="Arial"/>
          <w:i/>
          <w:szCs w:val="24"/>
        </w:rPr>
        <w:t xml:space="preserve"> </w:t>
      </w:r>
      <w:r w:rsidR="00240E30" w:rsidRPr="008B06B9">
        <w:rPr>
          <w:rFonts w:cs="Arial"/>
          <w:szCs w:val="24"/>
        </w:rPr>
        <w:t xml:space="preserve">provided as a provision of social assistance pillar, non-contributory </w:t>
      </w:r>
      <w:r w:rsidR="00041BE2" w:rsidRPr="008B06B9">
        <w:rPr>
          <w:rFonts w:cs="Arial"/>
          <w:szCs w:val="24"/>
        </w:rPr>
        <w:t>benefit</w:t>
      </w:r>
    </w:p>
    <w:p w14:paraId="624041D8" w14:textId="73D2D0D1" w:rsidR="00FB6BC7" w:rsidRPr="008B06B9" w:rsidRDefault="00A37913" w:rsidP="000965D8">
      <w:pPr>
        <w:rPr>
          <w:rFonts w:cs="Arial"/>
          <w:szCs w:val="24"/>
        </w:rPr>
      </w:pPr>
      <w:r w:rsidRPr="008B06B9">
        <w:rPr>
          <w:rFonts w:cs="Arial"/>
          <w:i/>
          <w:szCs w:val="24"/>
        </w:rPr>
        <w:t xml:space="preserve">Eligibility: </w:t>
      </w:r>
      <w:r w:rsidRPr="008B06B9">
        <w:rPr>
          <w:rFonts w:cs="Arial"/>
          <w:szCs w:val="24"/>
        </w:rPr>
        <w:t xml:space="preserve">status of a </w:t>
      </w:r>
      <w:r w:rsidR="008A37AC" w:rsidRPr="008B06B9">
        <w:rPr>
          <w:rFonts w:cs="Arial"/>
          <w:szCs w:val="24"/>
        </w:rPr>
        <w:t xml:space="preserve">household </w:t>
      </w:r>
      <w:r w:rsidR="00451435" w:rsidRPr="008B06B9">
        <w:rPr>
          <w:rFonts w:cs="Arial"/>
          <w:szCs w:val="24"/>
        </w:rPr>
        <w:t xml:space="preserve">in material need according </w:t>
      </w:r>
      <w:r w:rsidR="00041BE2" w:rsidRPr="008B06B9">
        <w:rPr>
          <w:rFonts w:cs="Arial"/>
          <w:szCs w:val="24"/>
        </w:rPr>
        <w:t xml:space="preserve">to </w:t>
      </w:r>
      <w:r w:rsidR="00451435" w:rsidRPr="008B06B9">
        <w:rPr>
          <w:rFonts w:cs="Arial"/>
          <w:szCs w:val="24"/>
        </w:rPr>
        <w:t>the law</w:t>
      </w:r>
      <w:r w:rsidR="00041BE2" w:rsidRPr="008B06B9">
        <w:rPr>
          <w:rFonts w:cs="Arial"/>
          <w:szCs w:val="24"/>
        </w:rPr>
        <w:t xml:space="preserve"> (as described above)</w:t>
      </w:r>
      <w:r w:rsidR="00451435" w:rsidRPr="008B06B9">
        <w:rPr>
          <w:rFonts w:cs="Arial"/>
          <w:szCs w:val="24"/>
        </w:rPr>
        <w:t xml:space="preserve">, </w:t>
      </w:r>
      <w:r w:rsidR="00240E30" w:rsidRPr="008B06B9">
        <w:rPr>
          <w:rFonts w:cs="Arial"/>
          <w:szCs w:val="24"/>
        </w:rPr>
        <w:t>level of contribution is 55,80</w:t>
      </w:r>
      <w:r w:rsidR="002A03A6" w:rsidRPr="008B06B9">
        <w:rPr>
          <w:rFonts w:cs="Arial"/>
          <w:szCs w:val="24"/>
        </w:rPr>
        <w:t xml:space="preserve"> €</w:t>
      </w:r>
      <w:r w:rsidR="00240E30" w:rsidRPr="008B06B9">
        <w:rPr>
          <w:rFonts w:cs="Arial"/>
          <w:szCs w:val="24"/>
        </w:rPr>
        <w:t xml:space="preserve">/monthly for single </w:t>
      </w:r>
      <w:r w:rsidR="00041BE2" w:rsidRPr="008B06B9">
        <w:rPr>
          <w:rFonts w:cs="Arial"/>
          <w:szCs w:val="24"/>
        </w:rPr>
        <w:t xml:space="preserve">person </w:t>
      </w:r>
      <w:r w:rsidR="00240E30" w:rsidRPr="008B06B9">
        <w:rPr>
          <w:rFonts w:cs="Arial"/>
          <w:szCs w:val="24"/>
        </w:rPr>
        <w:t>households and 89,20</w:t>
      </w:r>
      <w:r w:rsidR="002A03A6" w:rsidRPr="008B06B9">
        <w:rPr>
          <w:rFonts w:cs="Arial"/>
          <w:szCs w:val="24"/>
        </w:rPr>
        <w:t xml:space="preserve"> €</w:t>
      </w:r>
      <w:r w:rsidR="00240E30" w:rsidRPr="008B06B9">
        <w:rPr>
          <w:rFonts w:cs="Arial"/>
          <w:szCs w:val="24"/>
        </w:rPr>
        <w:t xml:space="preserve"> for household with two or more members; possibility to </w:t>
      </w:r>
      <w:r w:rsidR="00041BE2" w:rsidRPr="008B06B9">
        <w:rPr>
          <w:rFonts w:cs="Arial"/>
          <w:szCs w:val="24"/>
        </w:rPr>
        <w:t xml:space="preserve">receive </w:t>
      </w:r>
      <w:r w:rsidR="00240E30" w:rsidRPr="008B06B9">
        <w:rPr>
          <w:rFonts w:cs="Arial"/>
          <w:szCs w:val="24"/>
        </w:rPr>
        <w:t xml:space="preserve">benefit </w:t>
      </w:r>
      <w:r w:rsidR="00041BE2" w:rsidRPr="008B06B9">
        <w:rPr>
          <w:rFonts w:cs="Arial"/>
          <w:szCs w:val="24"/>
        </w:rPr>
        <w:t xml:space="preserve">also </w:t>
      </w:r>
      <w:r w:rsidR="00240E30" w:rsidRPr="008B06B9">
        <w:rPr>
          <w:rFonts w:cs="Arial"/>
          <w:szCs w:val="24"/>
        </w:rPr>
        <w:t>in a case when a household is situated within residential care (e.g. in supported housing, senior</w:t>
      </w:r>
      <w:r w:rsidR="00041BE2" w:rsidRPr="008B06B9">
        <w:rPr>
          <w:rFonts w:cs="Arial"/>
          <w:szCs w:val="24"/>
        </w:rPr>
        <w:t>s’ homes</w:t>
      </w:r>
      <w:r w:rsidR="00240E30" w:rsidRPr="008B06B9">
        <w:rPr>
          <w:rFonts w:cs="Arial"/>
          <w:szCs w:val="24"/>
        </w:rPr>
        <w:t xml:space="preserve">, social service </w:t>
      </w:r>
      <w:r w:rsidR="009E79E2" w:rsidRPr="008B06B9">
        <w:rPr>
          <w:rFonts w:cs="Arial"/>
          <w:szCs w:val="24"/>
        </w:rPr>
        <w:t>homes</w:t>
      </w:r>
      <w:r w:rsidR="00240E30" w:rsidRPr="008B06B9">
        <w:rPr>
          <w:rFonts w:cs="Arial"/>
          <w:szCs w:val="24"/>
        </w:rPr>
        <w:t>).</w:t>
      </w:r>
    </w:p>
    <w:p w14:paraId="562AD5E8" w14:textId="77777777" w:rsidR="00FB6BC7" w:rsidRPr="008B06B9" w:rsidRDefault="00FB6BC7" w:rsidP="000965D8">
      <w:pPr>
        <w:rPr>
          <w:rFonts w:cs="Arial"/>
          <w:szCs w:val="24"/>
        </w:rPr>
      </w:pPr>
    </w:p>
    <w:p w14:paraId="06CD2449" w14:textId="77777777" w:rsidR="008B06B9" w:rsidRDefault="008B06B9">
      <w:pPr>
        <w:spacing w:after="200" w:line="276" w:lineRule="auto"/>
        <w:rPr>
          <w:rFonts w:eastAsiaTheme="majorEastAsia" w:cs="Arial"/>
          <w:b/>
          <w:bCs/>
          <w:szCs w:val="24"/>
          <w:lang w:bidi="en-US"/>
        </w:rPr>
      </w:pPr>
      <w:bookmarkStart w:id="29" w:name="_Toc457317718"/>
      <w:r>
        <w:rPr>
          <w:rFonts w:cs="Arial"/>
          <w:szCs w:val="24"/>
        </w:rPr>
        <w:br w:type="page"/>
      </w:r>
    </w:p>
    <w:p w14:paraId="445D0856" w14:textId="75A99BDB" w:rsidR="00FB6BC7" w:rsidRPr="008B06B9" w:rsidRDefault="00FB6BC7" w:rsidP="000965D8">
      <w:pPr>
        <w:pStyle w:val="Heading2"/>
        <w:rPr>
          <w:rFonts w:cs="Arial"/>
          <w:szCs w:val="24"/>
        </w:rPr>
      </w:pPr>
      <w:r w:rsidRPr="008B06B9">
        <w:rPr>
          <w:rFonts w:cs="Arial"/>
          <w:szCs w:val="24"/>
        </w:rPr>
        <w:lastRenderedPageBreak/>
        <w:t>Retirement benefits</w:t>
      </w:r>
      <w:bookmarkEnd w:id="29"/>
    </w:p>
    <w:p w14:paraId="4015AA07" w14:textId="77777777" w:rsidR="00FB6BC7" w:rsidRPr="008B06B9" w:rsidRDefault="00FB6BC7" w:rsidP="000965D8">
      <w:pPr>
        <w:rPr>
          <w:rFonts w:cs="Arial"/>
          <w:szCs w:val="24"/>
        </w:rPr>
      </w:pPr>
    </w:p>
    <w:p w14:paraId="27DEC92D" w14:textId="23D9D084" w:rsidR="008E6321" w:rsidRPr="008B06B9" w:rsidRDefault="008E6321" w:rsidP="000965D8">
      <w:pPr>
        <w:rPr>
          <w:rFonts w:cs="Arial"/>
          <w:szCs w:val="24"/>
        </w:rPr>
      </w:pPr>
      <w:r w:rsidRPr="008B06B9">
        <w:rPr>
          <w:rFonts w:cs="Arial"/>
          <w:i/>
          <w:szCs w:val="24"/>
        </w:rPr>
        <w:t xml:space="preserve">Name: </w:t>
      </w:r>
      <w:r w:rsidRPr="008B06B9">
        <w:rPr>
          <w:rFonts w:cs="Arial"/>
          <w:b/>
          <w:szCs w:val="24"/>
        </w:rPr>
        <w:t>old-age/retirement pension</w:t>
      </w:r>
      <w:r w:rsidRPr="008B06B9">
        <w:rPr>
          <w:rFonts w:cs="Arial"/>
          <w:szCs w:val="24"/>
        </w:rPr>
        <w:t xml:space="preserve"> (regulated by Act 461/2003 Coll. on </w:t>
      </w:r>
      <w:r w:rsidR="009E79E2" w:rsidRPr="008B06B9">
        <w:rPr>
          <w:rFonts w:cs="Arial"/>
          <w:szCs w:val="24"/>
        </w:rPr>
        <w:t>s</w:t>
      </w:r>
      <w:r w:rsidRPr="008B06B9">
        <w:rPr>
          <w:rFonts w:cs="Arial"/>
          <w:szCs w:val="24"/>
        </w:rPr>
        <w:t>ocial insurance</w:t>
      </w:r>
      <w:r w:rsidR="009E79E2" w:rsidRPr="008B06B9">
        <w:rPr>
          <w:rFonts w:cs="Arial"/>
          <w:szCs w:val="24"/>
        </w:rPr>
        <w:t xml:space="preserve"> as amended</w:t>
      </w:r>
      <w:r w:rsidRPr="008B06B9">
        <w:rPr>
          <w:rFonts w:cs="Arial"/>
          <w:szCs w:val="24"/>
        </w:rPr>
        <w:t>,</w:t>
      </w:r>
      <w:r w:rsidRPr="008B06B9">
        <w:rPr>
          <w:rFonts w:cs="Arial"/>
          <w:b/>
          <w:szCs w:val="24"/>
        </w:rPr>
        <w:t xml:space="preserve"> </w:t>
      </w:r>
      <w:r w:rsidRPr="008B06B9">
        <w:rPr>
          <w:rFonts w:cs="Arial"/>
          <w:szCs w:val="24"/>
        </w:rPr>
        <w:t>sections 65-66)</w:t>
      </w:r>
      <w:r w:rsidR="00DC5256" w:rsidRPr="008B06B9">
        <w:rPr>
          <w:rStyle w:val="FootnoteReference"/>
          <w:rFonts w:cs="Arial"/>
          <w:sz w:val="24"/>
          <w:szCs w:val="24"/>
        </w:rPr>
        <w:footnoteReference w:id="24"/>
      </w:r>
      <w:r w:rsidRPr="008B06B9">
        <w:rPr>
          <w:rFonts w:cs="Arial"/>
          <w:szCs w:val="24"/>
        </w:rPr>
        <w:t xml:space="preserve"> </w:t>
      </w:r>
    </w:p>
    <w:p w14:paraId="28D88357" w14:textId="12A47FC1" w:rsidR="008E6321" w:rsidRPr="008B06B9" w:rsidRDefault="008E6321" w:rsidP="000965D8">
      <w:pPr>
        <w:rPr>
          <w:rFonts w:cs="Arial"/>
          <w:szCs w:val="24"/>
        </w:rPr>
      </w:pPr>
      <w:r w:rsidRPr="008B06B9">
        <w:rPr>
          <w:rFonts w:cs="Arial"/>
          <w:i/>
          <w:szCs w:val="24"/>
        </w:rPr>
        <w:t xml:space="preserve">Purpose: </w:t>
      </w:r>
      <w:r w:rsidRPr="008B06B9">
        <w:rPr>
          <w:rFonts w:cs="Arial"/>
          <w:szCs w:val="24"/>
        </w:rPr>
        <w:t xml:space="preserve">to ensure </w:t>
      </w:r>
      <w:r w:rsidR="00041BE2" w:rsidRPr="008B06B9">
        <w:rPr>
          <w:rFonts w:cs="Arial"/>
          <w:szCs w:val="24"/>
        </w:rPr>
        <w:t xml:space="preserve">income </w:t>
      </w:r>
      <w:r w:rsidRPr="008B06B9">
        <w:rPr>
          <w:rFonts w:cs="Arial"/>
          <w:szCs w:val="24"/>
        </w:rPr>
        <w:t xml:space="preserve">of persons </w:t>
      </w:r>
      <w:r w:rsidR="009D4E32" w:rsidRPr="008B06B9">
        <w:rPr>
          <w:rFonts w:cs="Arial"/>
          <w:szCs w:val="24"/>
        </w:rPr>
        <w:t>(</w:t>
      </w:r>
      <w:r w:rsidR="00041BE2" w:rsidRPr="008B06B9">
        <w:rPr>
          <w:rFonts w:cs="Arial"/>
          <w:szCs w:val="24"/>
        </w:rPr>
        <w:t xml:space="preserve">including persons </w:t>
      </w:r>
      <w:r w:rsidRPr="008B06B9">
        <w:rPr>
          <w:rFonts w:cs="Arial"/>
          <w:szCs w:val="24"/>
        </w:rPr>
        <w:t>with disabilities</w:t>
      </w:r>
      <w:r w:rsidR="009D4E32" w:rsidRPr="008B06B9">
        <w:rPr>
          <w:rFonts w:cs="Arial"/>
          <w:szCs w:val="24"/>
        </w:rPr>
        <w:t>)</w:t>
      </w:r>
      <w:r w:rsidRPr="008B06B9">
        <w:rPr>
          <w:rFonts w:cs="Arial"/>
          <w:szCs w:val="24"/>
        </w:rPr>
        <w:t xml:space="preserve"> in their retirement age </w:t>
      </w:r>
    </w:p>
    <w:p w14:paraId="153358BB" w14:textId="434481D0" w:rsidR="008E6321" w:rsidRPr="008B06B9" w:rsidRDefault="008E6321" w:rsidP="000965D8">
      <w:pPr>
        <w:rPr>
          <w:rFonts w:cs="Arial"/>
          <w:szCs w:val="24"/>
        </w:rPr>
      </w:pPr>
      <w:r w:rsidRPr="008B06B9">
        <w:rPr>
          <w:rFonts w:cs="Arial"/>
          <w:i/>
          <w:szCs w:val="24"/>
        </w:rPr>
        <w:t>Means tested:</w:t>
      </w:r>
      <w:r w:rsidR="009E79E2" w:rsidRPr="008B06B9">
        <w:rPr>
          <w:rFonts w:cs="Arial"/>
          <w:i/>
          <w:szCs w:val="24"/>
        </w:rPr>
        <w:t xml:space="preserve"> </w:t>
      </w:r>
      <w:r w:rsidR="009E79E2" w:rsidRPr="008B06B9">
        <w:rPr>
          <w:rFonts w:cs="Arial"/>
          <w:szCs w:val="24"/>
        </w:rPr>
        <w:t>no</w:t>
      </w:r>
      <w:r w:rsidRPr="008B06B9">
        <w:rPr>
          <w:rFonts w:cs="Arial"/>
          <w:i/>
          <w:szCs w:val="24"/>
        </w:rPr>
        <w:t xml:space="preserve"> </w:t>
      </w:r>
    </w:p>
    <w:p w14:paraId="6DDFB348" w14:textId="2638B74F" w:rsidR="008E6321" w:rsidRPr="008B06B9" w:rsidRDefault="008E6321" w:rsidP="000965D8">
      <w:pPr>
        <w:rPr>
          <w:rFonts w:cs="Arial"/>
          <w:i/>
          <w:szCs w:val="24"/>
        </w:rPr>
      </w:pPr>
      <w:r w:rsidRPr="008B06B9">
        <w:rPr>
          <w:rFonts w:cs="Arial"/>
          <w:i/>
          <w:szCs w:val="24"/>
        </w:rPr>
        <w:t>Social insurance:</w:t>
      </w:r>
      <w:r w:rsidRPr="008B06B9">
        <w:rPr>
          <w:rFonts w:cs="Arial"/>
          <w:b/>
          <w:szCs w:val="24"/>
        </w:rPr>
        <w:t xml:space="preserve"> </w:t>
      </w:r>
      <w:r w:rsidRPr="008B06B9">
        <w:rPr>
          <w:rFonts w:cs="Arial"/>
          <w:szCs w:val="24"/>
        </w:rPr>
        <w:t>yes</w:t>
      </w:r>
      <w:r w:rsidR="003A118B" w:rsidRPr="008B06B9">
        <w:rPr>
          <w:rFonts w:cs="Arial"/>
          <w:szCs w:val="24"/>
        </w:rPr>
        <w:t xml:space="preserve"> (pillar of an old-age insurance)</w:t>
      </w:r>
    </w:p>
    <w:p w14:paraId="39EDB795" w14:textId="456048C8" w:rsidR="008E6321" w:rsidRPr="008B06B9" w:rsidRDefault="008E6321" w:rsidP="000965D8">
      <w:r w:rsidRPr="008B06B9">
        <w:rPr>
          <w:rFonts w:cs="Arial"/>
          <w:i/>
          <w:szCs w:val="24"/>
        </w:rPr>
        <w:t xml:space="preserve">Eligibility: </w:t>
      </w:r>
      <w:bookmarkStart w:id="30" w:name="OLE_LINK31"/>
      <w:bookmarkStart w:id="31" w:name="OLE_LINK32"/>
      <w:r w:rsidRPr="008B06B9">
        <w:rPr>
          <w:rFonts w:cs="Arial"/>
          <w:szCs w:val="24"/>
        </w:rPr>
        <w:t xml:space="preserve">Recipients of disability/invalidity pension </w:t>
      </w:r>
      <w:r w:rsidR="00041BE2" w:rsidRPr="008B06B9">
        <w:rPr>
          <w:rFonts w:cs="Arial"/>
          <w:szCs w:val="24"/>
        </w:rPr>
        <w:t xml:space="preserve">are entitled to ask for retirement pension </w:t>
      </w:r>
      <w:r w:rsidRPr="008B06B9">
        <w:rPr>
          <w:rFonts w:cs="Arial"/>
          <w:szCs w:val="24"/>
        </w:rPr>
        <w:t xml:space="preserve">after achieving retirement age (generally 62 years). If the amount of a person’s retirement pension would be higher than the amount of disability/invalidity pension, the Social Insurance </w:t>
      </w:r>
      <w:r w:rsidR="00041BE2" w:rsidRPr="008B06B9">
        <w:rPr>
          <w:rFonts w:cs="Arial"/>
          <w:szCs w:val="24"/>
        </w:rPr>
        <w:t xml:space="preserve">Agency </w:t>
      </w:r>
      <w:r w:rsidRPr="008B06B9">
        <w:rPr>
          <w:rFonts w:cs="Arial"/>
          <w:szCs w:val="24"/>
        </w:rPr>
        <w:t>will pay the higher amount</w:t>
      </w:r>
      <w:r w:rsidR="006357FF" w:rsidRPr="008B06B9">
        <w:rPr>
          <w:rFonts w:cs="Arial"/>
          <w:szCs w:val="24"/>
        </w:rPr>
        <w:t>; e</w:t>
      </w:r>
      <w:r w:rsidR="006357FF" w:rsidRPr="008B06B9">
        <w:rPr>
          <w:rFonts w:eastAsia="Arial" w:cs="Arial"/>
          <w:szCs w:val="24"/>
          <w:lang w:eastAsia="ro-RO" w:bidi="ro-RO"/>
        </w:rPr>
        <w:t>ntitlements</w:t>
      </w:r>
      <w:r w:rsidR="00041BE2" w:rsidRPr="008B06B9">
        <w:rPr>
          <w:rFonts w:eastAsia="Arial" w:cs="Arial"/>
          <w:szCs w:val="24"/>
          <w:lang w:eastAsia="ro-RO" w:bidi="ro-RO"/>
        </w:rPr>
        <w:t>.</w:t>
      </w:r>
      <w:r w:rsidR="006357FF" w:rsidRPr="008B06B9">
        <w:rPr>
          <w:rFonts w:eastAsia="Arial" w:cs="Arial"/>
          <w:szCs w:val="24"/>
          <w:lang w:eastAsia="ro-RO" w:bidi="ro-RO"/>
        </w:rPr>
        <w:t xml:space="preserve"> </w:t>
      </w:r>
      <w:r w:rsidR="00B70D42" w:rsidRPr="008B06B9">
        <w:rPr>
          <w:rFonts w:eastAsia="Arial" w:cs="Arial"/>
          <w:szCs w:val="24"/>
          <w:lang w:eastAsia="ro-RO" w:bidi="ro-RO"/>
        </w:rPr>
        <w:t xml:space="preserve">At the same time, the amount of a retirement pension cannot be since </w:t>
      </w:r>
      <w:proofErr w:type="spellStart"/>
      <w:r w:rsidR="00B70D42" w:rsidRPr="008B06B9">
        <w:rPr>
          <w:rFonts w:eastAsia="Arial" w:cs="Arial"/>
          <w:szCs w:val="24"/>
          <w:lang w:eastAsia="ro-RO" w:bidi="ro-RO"/>
        </w:rPr>
        <w:t>Jully</w:t>
      </w:r>
      <w:proofErr w:type="spellEnd"/>
      <w:r w:rsidR="00B70D42" w:rsidRPr="008B06B9">
        <w:rPr>
          <w:rFonts w:eastAsia="Arial" w:cs="Arial"/>
          <w:szCs w:val="24"/>
          <w:lang w:eastAsia="ro-RO" w:bidi="ro-RO"/>
        </w:rPr>
        <w:t xml:space="preserve"> 2015 lower than minimum</w:t>
      </w:r>
      <w:r w:rsidR="006357FF" w:rsidRPr="008B06B9">
        <w:rPr>
          <w:rFonts w:eastAsia="Arial" w:cs="Arial"/>
          <w:szCs w:val="24"/>
          <w:lang w:eastAsia="ro-RO" w:bidi="ro-RO"/>
        </w:rPr>
        <w:t xml:space="preserve"> </w:t>
      </w:r>
      <w:r w:rsidR="00B70D42" w:rsidRPr="008B06B9">
        <w:rPr>
          <w:rFonts w:eastAsia="Arial" w:cs="Arial"/>
          <w:szCs w:val="24"/>
          <w:lang w:eastAsia="ro-RO" w:bidi="ro-RO"/>
        </w:rPr>
        <w:t xml:space="preserve">retirement </w:t>
      </w:r>
      <w:r w:rsidR="006357FF" w:rsidRPr="008B06B9">
        <w:rPr>
          <w:rFonts w:eastAsia="Arial" w:cs="Arial"/>
          <w:szCs w:val="24"/>
          <w:lang w:eastAsia="ro-RO" w:bidi="ro-RO"/>
        </w:rPr>
        <w:t>pension (</w:t>
      </w:r>
      <w:r w:rsidR="00B70D42" w:rsidRPr="008B06B9">
        <w:rPr>
          <w:rFonts w:eastAsia="Arial" w:cs="Arial"/>
          <w:szCs w:val="24"/>
          <w:lang w:eastAsia="ro-RO" w:bidi="ro-RO"/>
        </w:rPr>
        <w:t>currently</w:t>
      </w:r>
      <w:r w:rsidR="002A03A6" w:rsidRPr="008B06B9">
        <w:rPr>
          <w:rFonts w:eastAsia="Arial" w:cs="Arial"/>
          <w:szCs w:val="24"/>
          <w:lang w:eastAsia="ro-RO" w:bidi="ro-RO"/>
        </w:rPr>
        <w:t xml:space="preserve"> €</w:t>
      </w:r>
      <w:r w:rsidR="002A03A6" w:rsidRPr="008B06B9">
        <w:t> </w:t>
      </w:r>
      <w:r w:rsidR="00B70D42" w:rsidRPr="008B06B9">
        <w:rPr>
          <w:rFonts w:eastAsia="Arial" w:cs="Arial"/>
          <w:szCs w:val="24"/>
          <w:lang w:eastAsia="ro-RO" w:bidi="ro-RO"/>
        </w:rPr>
        <w:t>269,50</w:t>
      </w:r>
      <w:r w:rsidR="006357FF" w:rsidRPr="008B06B9">
        <w:rPr>
          <w:rFonts w:eastAsia="Arial" w:cs="Arial"/>
          <w:szCs w:val="24"/>
          <w:lang w:eastAsia="ro-RO" w:bidi="ro-RO"/>
        </w:rPr>
        <w:t xml:space="preserve">).   </w:t>
      </w:r>
    </w:p>
    <w:bookmarkEnd w:id="30"/>
    <w:bookmarkEnd w:id="31"/>
    <w:p w14:paraId="52732EFF" w14:textId="77777777" w:rsidR="008E6321" w:rsidRPr="008B06B9" w:rsidRDefault="008E6321" w:rsidP="000965D8">
      <w:pPr>
        <w:rPr>
          <w:rFonts w:cs="Arial"/>
          <w:szCs w:val="24"/>
        </w:rPr>
      </w:pPr>
    </w:p>
    <w:p w14:paraId="02030E33" w14:textId="7A7D1112" w:rsidR="0089696E" w:rsidRPr="008B06B9" w:rsidRDefault="00693F9F" w:rsidP="000965D8">
      <w:pPr>
        <w:pStyle w:val="Heading2"/>
        <w:numPr>
          <w:ilvl w:val="0"/>
          <w:numId w:val="0"/>
        </w:numPr>
        <w:ind w:left="576" w:hanging="576"/>
      </w:pPr>
      <w:bookmarkStart w:id="32" w:name="_Toc457317719"/>
      <w:r w:rsidRPr="008B06B9">
        <w:t>2.6</w:t>
      </w:r>
      <w:r w:rsidRPr="008B06B9">
        <w:tab/>
      </w:r>
      <w:r w:rsidR="0089696E" w:rsidRPr="008B06B9">
        <w:t>Othe</w:t>
      </w:r>
      <w:r w:rsidR="000D694B" w:rsidRPr="008B06B9">
        <w:t>r social protection m</w:t>
      </w:r>
      <w:r w:rsidR="0073779B" w:rsidRPr="008B06B9">
        <w:t>easures</w:t>
      </w:r>
      <w:bookmarkEnd w:id="32"/>
    </w:p>
    <w:p w14:paraId="74972C01" w14:textId="77777777" w:rsidR="006E1E1A" w:rsidRPr="008B06B9" w:rsidRDefault="006E1E1A" w:rsidP="000965D8">
      <w:pPr>
        <w:rPr>
          <w:rFonts w:cs="Arial"/>
          <w:i/>
          <w:szCs w:val="24"/>
        </w:rPr>
      </w:pPr>
    </w:p>
    <w:p w14:paraId="00271D6D" w14:textId="012AF322" w:rsidR="00910943" w:rsidRPr="008B06B9" w:rsidRDefault="00910943" w:rsidP="000965D8">
      <w:pPr>
        <w:rPr>
          <w:rFonts w:cs="Arial"/>
          <w:szCs w:val="24"/>
        </w:rPr>
      </w:pPr>
      <w:r w:rsidRPr="008B06B9">
        <w:rPr>
          <w:rFonts w:cs="Arial"/>
          <w:i/>
          <w:szCs w:val="24"/>
        </w:rPr>
        <w:t xml:space="preserve">Name: </w:t>
      </w:r>
      <w:r w:rsidRPr="008B06B9">
        <w:rPr>
          <w:rFonts w:cs="Arial"/>
          <w:b/>
          <w:szCs w:val="24"/>
        </w:rPr>
        <w:t>Christmas contribution</w:t>
      </w:r>
      <w:r w:rsidRPr="008B06B9">
        <w:rPr>
          <w:rFonts w:cs="Arial"/>
          <w:szCs w:val="24"/>
        </w:rPr>
        <w:t xml:space="preserve"> (regulated by the Act No. 592/2006 Coll. On Christmas contribution for some groups of pension recipients, as amended)</w:t>
      </w:r>
      <w:r w:rsidR="00DC5256" w:rsidRPr="008B06B9">
        <w:rPr>
          <w:rStyle w:val="FootnoteReference"/>
          <w:rFonts w:cs="Arial"/>
          <w:sz w:val="24"/>
          <w:szCs w:val="24"/>
        </w:rPr>
        <w:footnoteReference w:id="25"/>
      </w:r>
      <w:r w:rsidR="006E1AA4" w:rsidRPr="008B06B9">
        <w:rPr>
          <w:rFonts w:cs="Arial"/>
          <w:szCs w:val="24"/>
        </w:rPr>
        <w:t xml:space="preserve"> </w:t>
      </w:r>
    </w:p>
    <w:p w14:paraId="77A09298" w14:textId="1E10B6AE" w:rsidR="00910943" w:rsidRPr="008B06B9" w:rsidRDefault="00910943" w:rsidP="000965D8">
      <w:pPr>
        <w:rPr>
          <w:rFonts w:cs="Arial"/>
          <w:szCs w:val="24"/>
        </w:rPr>
      </w:pPr>
      <w:r w:rsidRPr="008B06B9">
        <w:rPr>
          <w:rFonts w:cs="Arial"/>
          <w:i/>
          <w:szCs w:val="24"/>
        </w:rPr>
        <w:t xml:space="preserve">Purpose: </w:t>
      </w:r>
      <w:r w:rsidRPr="008B06B9">
        <w:rPr>
          <w:rFonts w:cs="Arial"/>
          <w:szCs w:val="24"/>
        </w:rPr>
        <w:t xml:space="preserve">to support financial situation of persons with different types of pensions, including invalidity pensions, </w:t>
      </w:r>
      <w:r w:rsidR="008B06B9" w:rsidRPr="008B06B9">
        <w:rPr>
          <w:rFonts w:cs="Arial"/>
          <w:szCs w:val="24"/>
        </w:rPr>
        <w:t>specifically</w:t>
      </w:r>
      <w:r w:rsidRPr="008B06B9">
        <w:rPr>
          <w:rFonts w:cs="Arial"/>
          <w:szCs w:val="24"/>
        </w:rPr>
        <w:t xml:space="preserve"> at the end of a year</w:t>
      </w:r>
    </w:p>
    <w:p w14:paraId="6624D3AB" w14:textId="7D76AFDB" w:rsidR="00910943" w:rsidRPr="008B06B9" w:rsidRDefault="00910943" w:rsidP="000965D8">
      <w:pPr>
        <w:rPr>
          <w:rFonts w:cs="Arial"/>
          <w:szCs w:val="24"/>
        </w:rPr>
      </w:pPr>
      <w:r w:rsidRPr="008B06B9">
        <w:rPr>
          <w:rFonts w:cs="Arial"/>
          <w:i/>
          <w:szCs w:val="24"/>
        </w:rPr>
        <w:t xml:space="preserve">Means tested: </w:t>
      </w:r>
      <w:r w:rsidRPr="008B06B9">
        <w:rPr>
          <w:rFonts w:cs="Arial"/>
          <w:szCs w:val="24"/>
        </w:rPr>
        <w:t>yes - when pension reaches level of living minimum (198,09</w:t>
      </w:r>
      <w:r w:rsidR="002A03A6" w:rsidRPr="008B06B9">
        <w:rPr>
          <w:rFonts w:cs="Arial"/>
          <w:szCs w:val="24"/>
        </w:rPr>
        <w:t xml:space="preserve"> €</w:t>
      </w:r>
      <w:r w:rsidRPr="008B06B9">
        <w:rPr>
          <w:rFonts w:cs="Arial"/>
          <w:szCs w:val="24"/>
        </w:rPr>
        <w:t>/monthly), Christmas contribution is in sum of 87</w:t>
      </w:r>
      <w:r w:rsidR="002A03A6" w:rsidRPr="008B06B9">
        <w:rPr>
          <w:rFonts w:cs="Arial"/>
          <w:szCs w:val="24"/>
        </w:rPr>
        <w:t xml:space="preserve"> €</w:t>
      </w:r>
      <w:r w:rsidRPr="008B06B9">
        <w:rPr>
          <w:rFonts w:cs="Arial"/>
          <w:szCs w:val="24"/>
        </w:rPr>
        <w:t>; over this limit the amount of Christmas contribution is linearly decreasing</w:t>
      </w:r>
    </w:p>
    <w:p w14:paraId="2DD9387D" w14:textId="77777777" w:rsidR="00910943" w:rsidRPr="008B06B9" w:rsidRDefault="00910943" w:rsidP="000965D8">
      <w:pPr>
        <w:rPr>
          <w:rFonts w:cs="Arial"/>
          <w:i/>
          <w:szCs w:val="24"/>
        </w:rPr>
      </w:pPr>
      <w:r w:rsidRPr="008B06B9">
        <w:rPr>
          <w:rFonts w:cs="Arial"/>
          <w:i/>
          <w:szCs w:val="24"/>
        </w:rPr>
        <w:t>Social insurance:</w:t>
      </w:r>
      <w:r w:rsidRPr="008B06B9">
        <w:rPr>
          <w:rFonts w:cs="Arial"/>
          <w:b/>
          <w:szCs w:val="24"/>
        </w:rPr>
        <w:t xml:space="preserve"> </w:t>
      </w:r>
      <w:r w:rsidRPr="008B06B9">
        <w:rPr>
          <w:rFonts w:cs="Arial"/>
          <w:szCs w:val="24"/>
        </w:rPr>
        <w:t>no (the benefit belongs to the pillar of state support)</w:t>
      </w:r>
    </w:p>
    <w:p w14:paraId="0158E66F" w14:textId="77777777" w:rsidR="00910943" w:rsidRPr="008B06B9" w:rsidRDefault="00910943" w:rsidP="000965D8">
      <w:pPr>
        <w:rPr>
          <w:rFonts w:cs="Arial"/>
          <w:szCs w:val="24"/>
        </w:rPr>
      </w:pPr>
      <w:r w:rsidRPr="008B06B9">
        <w:rPr>
          <w:rFonts w:cs="Arial"/>
          <w:i/>
          <w:szCs w:val="24"/>
        </w:rPr>
        <w:t xml:space="preserve">Eligibility: </w:t>
      </w:r>
      <w:r w:rsidRPr="008B06B9">
        <w:rPr>
          <w:rFonts w:cs="Arial"/>
          <w:szCs w:val="24"/>
        </w:rPr>
        <w:t>provided to disability and retirement pension recipients whose pensions are lower than 60% of an average wage in Slovakia</w:t>
      </w:r>
    </w:p>
    <w:p w14:paraId="4A8CEDB1" w14:textId="77777777" w:rsidR="00910943" w:rsidRPr="008B06B9" w:rsidRDefault="00910943" w:rsidP="000965D8">
      <w:pPr>
        <w:rPr>
          <w:rFonts w:cs="Arial"/>
          <w:szCs w:val="24"/>
        </w:rPr>
      </w:pPr>
    </w:p>
    <w:p w14:paraId="1B877014" w14:textId="400269A1" w:rsidR="00910943" w:rsidRPr="008B06B9" w:rsidRDefault="00910943" w:rsidP="000965D8">
      <w:pPr>
        <w:rPr>
          <w:rFonts w:cs="Arial"/>
          <w:szCs w:val="24"/>
        </w:rPr>
      </w:pPr>
      <w:r w:rsidRPr="008B06B9">
        <w:rPr>
          <w:rFonts w:cs="Arial"/>
          <w:i/>
          <w:szCs w:val="24"/>
        </w:rPr>
        <w:t xml:space="preserve">Name: </w:t>
      </w:r>
      <w:r w:rsidRPr="008B06B9">
        <w:rPr>
          <w:rFonts w:cs="Arial"/>
          <w:b/>
          <w:szCs w:val="24"/>
        </w:rPr>
        <w:t>Exception from motorway tolls</w:t>
      </w:r>
      <w:r w:rsidRPr="008B06B9">
        <w:rPr>
          <w:rFonts w:cs="Arial"/>
          <w:szCs w:val="24"/>
        </w:rPr>
        <w:t xml:space="preserve"> (regulated under Act No. 488/2013 Coll. On motorway stickers as amended)</w:t>
      </w:r>
      <w:r w:rsidR="00DC5256" w:rsidRPr="008B06B9">
        <w:rPr>
          <w:rStyle w:val="FootnoteReference"/>
          <w:rFonts w:cs="Arial"/>
          <w:sz w:val="24"/>
          <w:szCs w:val="24"/>
        </w:rPr>
        <w:footnoteReference w:id="26"/>
      </w:r>
      <w:r w:rsidR="006E1AA4" w:rsidRPr="008B06B9">
        <w:rPr>
          <w:rFonts w:cs="Arial"/>
          <w:szCs w:val="24"/>
        </w:rPr>
        <w:t xml:space="preserve">  </w:t>
      </w:r>
    </w:p>
    <w:p w14:paraId="35E366DD" w14:textId="77777777" w:rsidR="00910943" w:rsidRPr="008B06B9" w:rsidRDefault="00910943" w:rsidP="000965D8">
      <w:pPr>
        <w:rPr>
          <w:rFonts w:cs="Arial"/>
          <w:szCs w:val="24"/>
        </w:rPr>
      </w:pPr>
      <w:r w:rsidRPr="008B06B9">
        <w:rPr>
          <w:rFonts w:cs="Arial"/>
          <w:i/>
          <w:szCs w:val="24"/>
        </w:rPr>
        <w:t xml:space="preserve">Purpose: </w:t>
      </w:r>
      <w:r w:rsidRPr="008B06B9">
        <w:rPr>
          <w:rFonts w:cs="Arial"/>
          <w:szCs w:val="24"/>
        </w:rPr>
        <w:t xml:space="preserve">to support financial situation of persons with severe disabilities who are dependent on individual transport, as well as blind and practically blind persons </w:t>
      </w:r>
    </w:p>
    <w:p w14:paraId="6FEDFD94" w14:textId="77777777" w:rsidR="00910943" w:rsidRPr="008B06B9" w:rsidRDefault="00910943" w:rsidP="000965D8">
      <w:pPr>
        <w:rPr>
          <w:rFonts w:cs="Arial"/>
          <w:szCs w:val="24"/>
        </w:rPr>
      </w:pPr>
      <w:r w:rsidRPr="008B06B9">
        <w:rPr>
          <w:rFonts w:cs="Arial"/>
          <w:i/>
          <w:szCs w:val="24"/>
        </w:rPr>
        <w:t xml:space="preserve">Means tested: </w:t>
      </w:r>
      <w:r w:rsidRPr="008B06B9">
        <w:rPr>
          <w:rFonts w:cs="Arial"/>
          <w:szCs w:val="24"/>
        </w:rPr>
        <w:t>no</w:t>
      </w:r>
    </w:p>
    <w:p w14:paraId="18261A0B" w14:textId="77777777" w:rsidR="00910943" w:rsidRPr="008B06B9" w:rsidRDefault="00910943" w:rsidP="000965D8">
      <w:pPr>
        <w:rPr>
          <w:rFonts w:cs="Arial"/>
          <w:i/>
          <w:szCs w:val="24"/>
        </w:rPr>
      </w:pPr>
      <w:r w:rsidRPr="008B06B9">
        <w:rPr>
          <w:rFonts w:cs="Arial"/>
          <w:i/>
          <w:szCs w:val="24"/>
        </w:rPr>
        <w:t>Social insurance:</w:t>
      </w:r>
      <w:r w:rsidRPr="008B06B9">
        <w:rPr>
          <w:rFonts w:cs="Arial"/>
          <w:b/>
          <w:szCs w:val="24"/>
        </w:rPr>
        <w:t xml:space="preserve"> </w:t>
      </w:r>
      <w:r w:rsidRPr="008B06B9">
        <w:rPr>
          <w:rFonts w:cs="Arial"/>
          <w:szCs w:val="24"/>
        </w:rPr>
        <w:t>no</w:t>
      </w:r>
    </w:p>
    <w:p w14:paraId="08C1D478" w14:textId="77777777" w:rsidR="00910943" w:rsidRPr="008B06B9" w:rsidRDefault="00910943" w:rsidP="000965D8">
      <w:pPr>
        <w:rPr>
          <w:rFonts w:cs="Arial"/>
          <w:szCs w:val="24"/>
        </w:rPr>
      </w:pPr>
      <w:r w:rsidRPr="008B06B9">
        <w:rPr>
          <w:rFonts w:cs="Arial"/>
          <w:i/>
          <w:szCs w:val="24"/>
        </w:rPr>
        <w:t xml:space="preserve">Eligibility: </w:t>
      </w:r>
      <w:r w:rsidRPr="008B06B9">
        <w:rPr>
          <w:rFonts w:cs="Arial"/>
          <w:szCs w:val="24"/>
        </w:rPr>
        <w:t xml:space="preserve">any person with severe disability dependent on individual transport and a blind or practically blind person can obtain a parking card. The holder of the parking card is exempt from motorway tolls. The exemption is limited to a single vehicle with a specific license number. </w:t>
      </w:r>
    </w:p>
    <w:p w14:paraId="0F00A31D" w14:textId="77777777" w:rsidR="00910943" w:rsidRPr="008B06B9" w:rsidRDefault="00910943" w:rsidP="000965D8">
      <w:pPr>
        <w:rPr>
          <w:rFonts w:cs="Arial"/>
          <w:szCs w:val="24"/>
        </w:rPr>
      </w:pPr>
    </w:p>
    <w:p w14:paraId="6A77EFF9" w14:textId="69D48087" w:rsidR="00D37073" w:rsidRPr="008B06B9" w:rsidRDefault="00D37073" w:rsidP="000965D8">
      <w:pPr>
        <w:rPr>
          <w:rFonts w:cs="Arial"/>
          <w:szCs w:val="24"/>
        </w:rPr>
      </w:pPr>
      <w:r w:rsidRPr="008B06B9">
        <w:rPr>
          <w:rFonts w:cs="Arial"/>
          <w:i/>
          <w:szCs w:val="24"/>
        </w:rPr>
        <w:t>Name</w:t>
      </w:r>
      <w:r w:rsidRPr="008B06B9">
        <w:rPr>
          <w:rFonts w:cs="Arial"/>
          <w:szCs w:val="24"/>
        </w:rPr>
        <w:t xml:space="preserve">: </w:t>
      </w:r>
      <w:r w:rsidRPr="008B06B9">
        <w:rPr>
          <w:rFonts w:cs="Arial"/>
          <w:b/>
          <w:szCs w:val="24"/>
        </w:rPr>
        <w:t xml:space="preserve">Parking card </w:t>
      </w:r>
      <w:r w:rsidR="00331E4F" w:rsidRPr="008B06B9">
        <w:rPr>
          <w:rFonts w:cs="Arial"/>
          <w:szCs w:val="24"/>
        </w:rPr>
        <w:t>(regulated under Act No. 447/2008 Coll. on direct payments for compensation for the consequences of severe disabilities as amended, section 17 of the Act)</w:t>
      </w:r>
      <w:r w:rsidR="00DC5256" w:rsidRPr="008B06B9">
        <w:rPr>
          <w:rStyle w:val="FootnoteReference"/>
          <w:rFonts w:cs="Arial"/>
          <w:sz w:val="24"/>
          <w:szCs w:val="24"/>
        </w:rPr>
        <w:footnoteReference w:id="27"/>
      </w:r>
    </w:p>
    <w:p w14:paraId="6750E57D" w14:textId="0E3BD905" w:rsidR="006E1E1A" w:rsidRPr="008B06B9" w:rsidRDefault="006E1E1A" w:rsidP="000965D8">
      <w:pPr>
        <w:rPr>
          <w:rFonts w:cs="Arial"/>
          <w:szCs w:val="24"/>
        </w:rPr>
      </w:pPr>
      <w:r w:rsidRPr="008B06B9">
        <w:rPr>
          <w:rFonts w:cs="Arial"/>
          <w:i/>
          <w:szCs w:val="24"/>
        </w:rPr>
        <w:t>Purpose:</w:t>
      </w:r>
      <w:r w:rsidR="00331E4F" w:rsidRPr="008B06B9">
        <w:rPr>
          <w:rFonts w:cs="Arial"/>
          <w:i/>
          <w:szCs w:val="24"/>
        </w:rPr>
        <w:t xml:space="preserve"> </w:t>
      </w:r>
      <w:r w:rsidR="00331E4F" w:rsidRPr="008B06B9">
        <w:rPr>
          <w:rFonts w:cs="Arial"/>
          <w:szCs w:val="24"/>
        </w:rPr>
        <w:t xml:space="preserve">to guarantee free and available parking for persons with disabilities at public places </w:t>
      </w:r>
      <w:r w:rsidR="0021761A" w:rsidRPr="008B06B9">
        <w:rPr>
          <w:rFonts w:cs="Arial"/>
          <w:szCs w:val="24"/>
        </w:rPr>
        <w:t xml:space="preserve">in which </w:t>
      </w:r>
      <w:r w:rsidR="00331E4F" w:rsidRPr="008B06B9">
        <w:rPr>
          <w:rFonts w:cs="Arial"/>
          <w:szCs w:val="24"/>
        </w:rPr>
        <w:t>they need to stay</w:t>
      </w:r>
    </w:p>
    <w:p w14:paraId="4DE7D7C0" w14:textId="524CCC92" w:rsidR="006E1E1A" w:rsidRPr="008B06B9" w:rsidRDefault="006E1E1A" w:rsidP="000965D8">
      <w:pPr>
        <w:rPr>
          <w:rFonts w:cs="Arial"/>
          <w:szCs w:val="24"/>
        </w:rPr>
      </w:pPr>
      <w:r w:rsidRPr="008B06B9">
        <w:rPr>
          <w:rFonts w:cs="Arial"/>
          <w:i/>
          <w:szCs w:val="24"/>
        </w:rPr>
        <w:lastRenderedPageBreak/>
        <w:t>Means-testing</w:t>
      </w:r>
      <w:r w:rsidRPr="008B06B9">
        <w:rPr>
          <w:rFonts w:cs="Arial"/>
          <w:szCs w:val="24"/>
        </w:rPr>
        <w:t>: no</w:t>
      </w:r>
    </w:p>
    <w:p w14:paraId="6680294F" w14:textId="5DBD9AC8" w:rsidR="006E1E1A" w:rsidRPr="008B06B9" w:rsidRDefault="006E1E1A" w:rsidP="000965D8">
      <w:pPr>
        <w:rPr>
          <w:rFonts w:cs="Arial"/>
          <w:szCs w:val="24"/>
        </w:rPr>
      </w:pPr>
      <w:r w:rsidRPr="008B06B9">
        <w:rPr>
          <w:rFonts w:cs="Arial"/>
          <w:i/>
          <w:szCs w:val="24"/>
        </w:rPr>
        <w:t>Social insurance</w:t>
      </w:r>
      <w:r w:rsidRPr="008B06B9">
        <w:rPr>
          <w:rFonts w:cs="Arial"/>
          <w:szCs w:val="24"/>
        </w:rPr>
        <w:t>: no</w:t>
      </w:r>
    </w:p>
    <w:p w14:paraId="7DD6DD5B" w14:textId="636AF139" w:rsidR="001604E6" w:rsidRPr="008B06B9" w:rsidRDefault="006E1E1A" w:rsidP="000965D8">
      <w:pPr>
        <w:rPr>
          <w:rFonts w:cs="Arial"/>
          <w:szCs w:val="24"/>
        </w:rPr>
      </w:pPr>
      <w:r w:rsidRPr="008B06B9">
        <w:rPr>
          <w:rFonts w:cs="Arial"/>
          <w:i/>
          <w:szCs w:val="24"/>
        </w:rPr>
        <w:t>Eligibility</w:t>
      </w:r>
      <w:r w:rsidRPr="008B06B9">
        <w:rPr>
          <w:rFonts w:cs="Arial"/>
          <w:szCs w:val="24"/>
        </w:rPr>
        <w:t>: a</w:t>
      </w:r>
      <w:r w:rsidR="001604E6" w:rsidRPr="008B06B9">
        <w:rPr>
          <w:rFonts w:cs="Arial"/>
          <w:szCs w:val="24"/>
        </w:rPr>
        <w:t xml:space="preserve">ny person with severe disabilities relying on individual means of transport and a blind or practically blind person can obtain a parking card. </w:t>
      </w:r>
      <w:r w:rsidRPr="008B06B9">
        <w:rPr>
          <w:rFonts w:cs="Arial"/>
          <w:szCs w:val="24"/>
        </w:rPr>
        <w:t>T</w:t>
      </w:r>
      <w:r w:rsidR="001604E6" w:rsidRPr="008B06B9">
        <w:rPr>
          <w:rFonts w:cs="Arial"/>
          <w:szCs w:val="24"/>
        </w:rPr>
        <w:t xml:space="preserve">he holder of the parking card is exempt from motorway tolls. The exemption is limited to a single vehicle with a specific license number. </w:t>
      </w:r>
    </w:p>
    <w:p w14:paraId="724AF8E6" w14:textId="77777777" w:rsidR="005B363C" w:rsidRPr="008B06B9" w:rsidRDefault="005B363C" w:rsidP="000965D8">
      <w:pPr>
        <w:rPr>
          <w:rFonts w:cs="Arial"/>
          <w:i/>
          <w:szCs w:val="24"/>
        </w:rPr>
      </w:pPr>
    </w:p>
    <w:p w14:paraId="4543EB69" w14:textId="5214747B" w:rsidR="00D37073" w:rsidRPr="008B06B9" w:rsidRDefault="00D37073" w:rsidP="000965D8">
      <w:pPr>
        <w:rPr>
          <w:rFonts w:cs="Arial"/>
          <w:szCs w:val="24"/>
        </w:rPr>
      </w:pPr>
      <w:r w:rsidRPr="008B06B9">
        <w:rPr>
          <w:rFonts w:cs="Arial"/>
          <w:i/>
          <w:szCs w:val="24"/>
        </w:rPr>
        <w:t>Name</w:t>
      </w:r>
      <w:r w:rsidRPr="008B06B9">
        <w:rPr>
          <w:rFonts w:cs="Arial"/>
          <w:szCs w:val="24"/>
        </w:rPr>
        <w:t xml:space="preserve">: </w:t>
      </w:r>
      <w:r w:rsidR="00DD3B6E" w:rsidRPr="008B06B9">
        <w:rPr>
          <w:rFonts w:cs="Arial"/>
          <w:b/>
          <w:szCs w:val="24"/>
        </w:rPr>
        <w:t>T</w:t>
      </w:r>
      <w:r w:rsidRPr="008B06B9">
        <w:rPr>
          <w:rFonts w:cs="Arial"/>
          <w:b/>
          <w:szCs w:val="24"/>
        </w:rPr>
        <w:t>ravel expense discounts</w:t>
      </w:r>
      <w:r w:rsidRPr="008B06B9">
        <w:rPr>
          <w:rFonts w:cs="Arial"/>
          <w:szCs w:val="24"/>
        </w:rPr>
        <w:t xml:space="preserve"> </w:t>
      </w:r>
    </w:p>
    <w:p w14:paraId="0A19A48C" w14:textId="3C7BAC11" w:rsidR="00DD3B6E" w:rsidRPr="008B06B9" w:rsidRDefault="00DD3B6E" w:rsidP="000965D8">
      <w:pPr>
        <w:rPr>
          <w:rFonts w:cs="Arial"/>
          <w:szCs w:val="24"/>
          <w:lang w:bidi="en-US"/>
        </w:rPr>
      </w:pPr>
      <w:r w:rsidRPr="008B06B9">
        <w:rPr>
          <w:rFonts w:cs="Arial"/>
          <w:i/>
          <w:szCs w:val="24"/>
        </w:rPr>
        <w:t xml:space="preserve">Purpose: </w:t>
      </w:r>
      <w:r w:rsidRPr="008B06B9">
        <w:rPr>
          <w:rFonts w:cs="Arial"/>
          <w:szCs w:val="24"/>
        </w:rPr>
        <w:t>The State-run passenger railway transport operator and partially private railway operators have maintained uniform travel expense discounts for the disabled</w:t>
      </w:r>
      <w:r w:rsidR="005F7332" w:rsidRPr="008B06B9">
        <w:rPr>
          <w:rFonts w:cs="Arial"/>
          <w:szCs w:val="24"/>
        </w:rPr>
        <w:t xml:space="preserve"> persons</w:t>
      </w:r>
      <w:r w:rsidRPr="008B06B9">
        <w:rPr>
          <w:rFonts w:cs="Arial"/>
          <w:szCs w:val="24"/>
        </w:rPr>
        <w:t xml:space="preserve"> to date. However, the provision of discounts in cases of long-distance bus transport, commuter transport and urban public transport is not uniform and depends on the region, town and carrier.</w:t>
      </w:r>
    </w:p>
    <w:p w14:paraId="380DD392" w14:textId="3F46D1BC" w:rsidR="00DD3B6E" w:rsidRPr="008B06B9" w:rsidRDefault="00DD3B6E" w:rsidP="000965D8">
      <w:pPr>
        <w:rPr>
          <w:rFonts w:cs="Arial"/>
          <w:szCs w:val="24"/>
        </w:rPr>
      </w:pPr>
      <w:r w:rsidRPr="008B06B9">
        <w:rPr>
          <w:rFonts w:cs="Arial"/>
          <w:i/>
          <w:szCs w:val="24"/>
        </w:rPr>
        <w:t>Means-testing</w:t>
      </w:r>
      <w:r w:rsidRPr="008B06B9">
        <w:rPr>
          <w:rFonts w:cs="Arial"/>
          <w:szCs w:val="24"/>
        </w:rPr>
        <w:t>: no</w:t>
      </w:r>
    </w:p>
    <w:p w14:paraId="057A48C8" w14:textId="759EF911" w:rsidR="00DD3B6E" w:rsidRPr="008B06B9" w:rsidRDefault="00DD3B6E" w:rsidP="000965D8">
      <w:pPr>
        <w:rPr>
          <w:rFonts w:cs="Arial"/>
          <w:szCs w:val="24"/>
        </w:rPr>
      </w:pPr>
      <w:r w:rsidRPr="008B06B9">
        <w:rPr>
          <w:rFonts w:cs="Arial"/>
          <w:i/>
          <w:szCs w:val="24"/>
        </w:rPr>
        <w:t>Social insurance</w:t>
      </w:r>
      <w:r w:rsidRPr="008B06B9">
        <w:rPr>
          <w:rFonts w:cs="Arial"/>
          <w:szCs w:val="24"/>
        </w:rPr>
        <w:t>: no</w:t>
      </w:r>
    </w:p>
    <w:p w14:paraId="1AE8F22A" w14:textId="0F3A1678" w:rsidR="00DD3B6E" w:rsidRPr="008B06B9" w:rsidRDefault="00DD3B6E" w:rsidP="000965D8">
      <w:pPr>
        <w:rPr>
          <w:rFonts w:cs="Arial"/>
          <w:szCs w:val="24"/>
        </w:rPr>
      </w:pPr>
      <w:r w:rsidRPr="008B06B9">
        <w:rPr>
          <w:rFonts w:cs="Arial"/>
          <w:i/>
          <w:szCs w:val="24"/>
        </w:rPr>
        <w:t>Eligibility</w:t>
      </w:r>
      <w:r w:rsidRPr="008B06B9">
        <w:rPr>
          <w:rFonts w:cs="Arial"/>
          <w:szCs w:val="24"/>
        </w:rPr>
        <w:t xml:space="preserve">: </w:t>
      </w:r>
      <w:r w:rsidR="00331E4F" w:rsidRPr="008B06B9">
        <w:rPr>
          <w:rFonts w:cs="Arial"/>
          <w:szCs w:val="24"/>
        </w:rPr>
        <w:t>to be a s</w:t>
      </w:r>
      <w:r w:rsidRPr="008B06B9">
        <w:rPr>
          <w:rFonts w:cs="Arial"/>
          <w:szCs w:val="24"/>
        </w:rPr>
        <w:t>evere disability card holder</w:t>
      </w:r>
    </w:p>
    <w:p w14:paraId="773F30EE" w14:textId="77777777" w:rsidR="001604E6" w:rsidRPr="008B06B9" w:rsidRDefault="001604E6" w:rsidP="000965D8">
      <w:pPr>
        <w:rPr>
          <w:rFonts w:cs="Arial"/>
          <w:szCs w:val="24"/>
          <w:lang w:bidi="en-US"/>
        </w:rPr>
      </w:pPr>
    </w:p>
    <w:p w14:paraId="66B8A51F" w14:textId="49952C84" w:rsidR="007C5F55" w:rsidRPr="008B06B9" w:rsidRDefault="00D37073" w:rsidP="000965D8">
      <w:pPr>
        <w:rPr>
          <w:rFonts w:cs="Arial"/>
          <w:b/>
          <w:szCs w:val="24"/>
          <w:lang w:bidi="en-US"/>
        </w:rPr>
      </w:pPr>
      <w:r w:rsidRPr="008B06B9">
        <w:rPr>
          <w:rFonts w:cs="Arial"/>
          <w:i/>
          <w:szCs w:val="24"/>
          <w:lang w:bidi="en-US"/>
        </w:rPr>
        <w:t>Name</w:t>
      </w:r>
      <w:r w:rsidRPr="008B06B9">
        <w:rPr>
          <w:rFonts w:cs="Arial"/>
          <w:szCs w:val="24"/>
          <w:lang w:bidi="en-US"/>
        </w:rPr>
        <w:t xml:space="preserve">: </w:t>
      </w:r>
      <w:r w:rsidRPr="008B06B9">
        <w:rPr>
          <w:rFonts w:cs="Arial"/>
          <w:b/>
          <w:szCs w:val="24"/>
          <w:lang w:bidi="en-US"/>
        </w:rPr>
        <w:t xml:space="preserve">Protected income in payments for social services </w:t>
      </w:r>
      <w:r w:rsidR="005F7332" w:rsidRPr="008B06B9">
        <w:rPr>
          <w:rFonts w:cs="Arial"/>
          <w:b/>
          <w:szCs w:val="24"/>
          <w:lang w:bidi="en-US"/>
        </w:rPr>
        <w:t>(</w:t>
      </w:r>
      <w:r w:rsidR="005F7332" w:rsidRPr="008B06B9">
        <w:rPr>
          <w:rFonts w:cs="Arial"/>
          <w:szCs w:val="24"/>
        </w:rPr>
        <w:t>regulated under Act No. 448/2008 Coll. on social services as amended, sections 72-73)</w:t>
      </w:r>
      <w:r w:rsidR="00DC5256" w:rsidRPr="008B06B9">
        <w:rPr>
          <w:rStyle w:val="FootnoteReference"/>
          <w:rFonts w:cs="Arial"/>
          <w:sz w:val="24"/>
          <w:szCs w:val="24"/>
        </w:rPr>
        <w:footnoteReference w:id="28"/>
      </w:r>
      <w:r w:rsidR="008E3C6D" w:rsidRPr="008B06B9">
        <w:rPr>
          <w:rFonts w:cs="Arial"/>
          <w:szCs w:val="24"/>
        </w:rPr>
        <w:t xml:space="preserve"> </w:t>
      </w:r>
    </w:p>
    <w:p w14:paraId="69377CB8" w14:textId="46219771" w:rsidR="00D37073" w:rsidRPr="008B06B9" w:rsidRDefault="00DD3B6E" w:rsidP="000965D8">
      <w:pPr>
        <w:rPr>
          <w:rFonts w:cs="Arial"/>
          <w:szCs w:val="24"/>
          <w:bdr w:val="none" w:sz="0" w:space="0" w:color="auto" w:frame="1"/>
        </w:rPr>
      </w:pPr>
      <w:r w:rsidRPr="008B06B9">
        <w:rPr>
          <w:rFonts w:cs="Arial"/>
          <w:i/>
          <w:szCs w:val="24"/>
          <w:bdr w:val="none" w:sz="0" w:space="0" w:color="auto" w:frame="1"/>
        </w:rPr>
        <w:t>Purpose</w:t>
      </w:r>
      <w:r w:rsidRPr="008B06B9">
        <w:rPr>
          <w:rFonts w:cs="Arial"/>
          <w:szCs w:val="24"/>
          <w:bdr w:val="none" w:sz="0" w:space="0" w:color="auto" w:frame="1"/>
        </w:rPr>
        <w:t xml:space="preserve">: </w:t>
      </w:r>
      <w:r w:rsidR="005F7332" w:rsidRPr="008B06B9">
        <w:rPr>
          <w:rFonts w:cs="Arial"/>
          <w:szCs w:val="24"/>
          <w:bdr w:val="none" w:sz="0" w:space="0" w:color="auto" w:frame="1"/>
        </w:rPr>
        <w:t xml:space="preserve">to protect income of social services recipients </w:t>
      </w:r>
      <w:r w:rsidR="001D4256" w:rsidRPr="008B06B9">
        <w:rPr>
          <w:rFonts w:cs="Arial"/>
          <w:szCs w:val="24"/>
          <w:bdr w:val="none" w:sz="0" w:space="0" w:color="auto" w:frame="1"/>
        </w:rPr>
        <w:t xml:space="preserve">(including recipients with disabilities) </w:t>
      </w:r>
      <w:r w:rsidR="005F7332" w:rsidRPr="008B06B9">
        <w:rPr>
          <w:rFonts w:cs="Arial"/>
          <w:szCs w:val="24"/>
          <w:bdr w:val="none" w:sz="0" w:space="0" w:color="auto" w:frame="1"/>
        </w:rPr>
        <w:t xml:space="preserve">against an inappropriately high payment for provided social service; to ensure </w:t>
      </w:r>
      <w:r w:rsidR="001D4256" w:rsidRPr="008B06B9">
        <w:rPr>
          <w:rFonts w:cs="Arial"/>
          <w:szCs w:val="24"/>
          <w:bdr w:val="none" w:sz="0" w:space="0" w:color="auto" w:frame="1"/>
        </w:rPr>
        <w:t xml:space="preserve">to them certain </w:t>
      </w:r>
      <w:r w:rsidR="005F7332" w:rsidRPr="008B06B9">
        <w:rPr>
          <w:rFonts w:cs="Arial"/>
          <w:szCs w:val="24"/>
          <w:bdr w:val="none" w:sz="0" w:space="0" w:color="auto" w:frame="1"/>
        </w:rPr>
        <w:t>living standard</w:t>
      </w:r>
      <w:r w:rsidR="00BF7CAC" w:rsidRPr="008B06B9">
        <w:rPr>
          <w:rFonts w:cs="Arial"/>
          <w:szCs w:val="24"/>
          <w:bdr w:val="none" w:sz="0" w:space="0" w:color="auto" w:frame="1"/>
        </w:rPr>
        <w:t>. For instance, the recipient of home care service must not have after his/her payment for the service the remaining income lower than 1,4 times of living minimum (ca 277</w:t>
      </w:r>
      <w:r w:rsidR="002A03A6" w:rsidRPr="008B06B9">
        <w:rPr>
          <w:rFonts w:cs="Arial"/>
          <w:szCs w:val="24"/>
          <w:bdr w:val="none" w:sz="0" w:space="0" w:color="auto" w:frame="1"/>
        </w:rPr>
        <w:t xml:space="preserve"> €</w:t>
      </w:r>
      <w:r w:rsidR="00BF7CAC" w:rsidRPr="008B06B9">
        <w:rPr>
          <w:rFonts w:cs="Arial"/>
          <w:szCs w:val="24"/>
          <w:bdr w:val="none" w:sz="0" w:space="0" w:color="auto" w:frame="1"/>
        </w:rPr>
        <w:t>). In a case of permanent residential care, his/her level of protected income is 25% of living minimum (ca 40</w:t>
      </w:r>
      <w:r w:rsidR="002A03A6" w:rsidRPr="008B06B9">
        <w:rPr>
          <w:rFonts w:cs="Arial"/>
          <w:szCs w:val="24"/>
          <w:bdr w:val="none" w:sz="0" w:space="0" w:color="auto" w:frame="1"/>
        </w:rPr>
        <w:t xml:space="preserve"> €</w:t>
      </w:r>
      <w:r w:rsidR="00BF7CAC" w:rsidRPr="008B06B9">
        <w:rPr>
          <w:rFonts w:cs="Arial"/>
          <w:szCs w:val="24"/>
          <w:bdr w:val="none" w:sz="0" w:space="0" w:color="auto" w:frame="1"/>
        </w:rPr>
        <w:t>). There are some social service provisions which are completely payment-free. A recipient does not pay at all for interpreting into sign language, early intervention for children with disabilities, social counselling, social rehabilitation, occupational therapy, preventative or few other services.</w:t>
      </w:r>
      <w:r w:rsidR="001D4256" w:rsidRPr="008B06B9">
        <w:rPr>
          <w:rFonts w:cs="Arial"/>
          <w:szCs w:val="24"/>
          <w:bdr w:val="none" w:sz="0" w:space="0" w:color="auto" w:frame="1"/>
        </w:rPr>
        <w:t xml:space="preserve"> </w:t>
      </w:r>
    </w:p>
    <w:p w14:paraId="484FFF0C" w14:textId="39DCFC77" w:rsidR="00DD3B6E" w:rsidRPr="008B06B9" w:rsidRDefault="00DD3B6E" w:rsidP="000965D8">
      <w:pPr>
        <w:rPr>
          <w:rFonts w:cs="Arial"/>
          <w:szCs w:val="24"/>
          <w:bdr w:val="none" w:sz="0" w:space="0" w:color="auto" w:frame="1"/>
        </w:rPr>
      </w:pPr>
      <w:r w:rsidRPr="008B06B9">
        <w:rPr>
          <w:rFonts w:cs="Arial"/>
          <w:i/>
          <w:szCs w:val="24"/>
          <w:bdr w:val="none" w:sz="0" w:space="0" w:color="auto" w:frame="1"/>
        </w:rPr>
        <w:t>Means-testing</w:t>
      </w:r>
      <w:r w:rsidRPr="008B06B9">
        <w:rPr>
          <w:rFonts w:cs="Arial"/>
          <w:szCs w:val="24"/>
          <w:bdr w:val="none" w:sz="0" w:space="0" w:color="auto" w:frame="1"/>
        </w:rPr>
        <w:t xml:space="preserve">: </w:t>
      </w:r>
      <w:r w:rsidR="00BF7CAC" w:rsidRPr="008B06B9">
        <w:rPr>
          <w:rFonts w:cs="Arial"/>
          <w:szCs w:val="24"/>
          <w:bdr w:val="none" w:sz="0" w:space="0" w:color="auto" w:frame="1"/>
        </w:rPr>
        <w:t>no (the measure is not related to direct provision of contributions, but income protection)</w:t>
      </w:r>
    </w:p>
    <w:p w14:paraId="3FF85DBB" w14:textId="4FED5927" w:rsidR="00DD3B6E" w:rsidRPr="008B06B9" w:rsidRDefault="00DD3B6E" w:rsidP="000965D8">
      <w:pPr>
        <w:rPr>
          <w:rFonts w:cs="Arial"/>
          <w:szCs w:val="24"/>
          <w:bdr w:val="none" w:sz="0" w:space="0" w:color="auto" w:frame="1"/>
        </w:rPr>
      </w:pPr>
      <w:r w:rsidRPr="008B06B9">
        <w:rPr>
          <w:rFonts w:cs="Arial"/>
          <w:i/>
          <w:szCs w:val="24"/>
          <w:bdr w:val="none" w:sz="0" w:space="0" w:color="auto" w:frame="1"/>
        </w:rPr>
        <w:t>Social insurance</w:t>
      </w:r>
      <w:r w:rsidRPr="008B06B9">
        <w:rPr>
          <w:rFonts w:cs="Arial"/>
          <w:szCs w:val="24"/>
          <w:bdr w:val="none" w:sz="0" w:space="0" w:color="auto" w:frame="1"/>
        </w:rPr>
        <w:t>: no</w:t>
      </w:r>
    </w:p>
    <w:p w14:paraId="6B037F1E" w14:textId="33E52F9E" w:rsidR="005F7332" w:rsidRPr="008B06B9" w:rsidRDefault="00DD3B6E" w:rsidP="000965D8">
      <w:pPr>
        <w:rPr>
          <w:rFonts w:cs="Arial"/>
          <w:szCs w:val="24"/>
          <w:bdr w:val="none" w:sz="0" w:space="0" w:color="auto" w:frame="1"/>
        </w:rPr>
      </w:pPr>
      <w:r w:rsidRPr="008B06B9">
        <w:rPr>
          <w:rFonts w:cs="Arial"/>
          <w:i/>
          <w:szCs w:val="24"/>
          <w:bdr w:val="none" w:sz="0" w:space="0" w:color="auto" w:frame="1"/>
        </w:rPr>
        <w:t>Eligibility</w:t>
      </w:r>
      <w:r w:rsidRPr="008B06B9">
        <w:rPr>
          <w:rFonts w:cs="Arial"/>
          <w:szCs w:val="24"/>
          <w:bdr w:val="none" w:sz="0" w:space="0" w:color="auto" w:frame="1"/>
        </w:rPr>
        <w:t xml:space="preserve">: </w:t>
      </w:r>
      <w:r w:rsidR="00BF7CAC" w:rsidRPr="008B06B9">
        <w:rPr>
          <w:rFonts w:cs="Arial"/>
          <w:szCs w:val="24"/>
          <w:bdr w:val="none" w:sz="0" w:space="0" w:color="auto" w:frame="1"/>
        </w:rPr>
        <w:t xml:space="preserve">all recipients of social services </w:t>
      </w:r>
    </w:p>
    <w:p w14:paraId="013B02F6" w14:textId="2CA502D5" w:rsidR="00DD3B6E" w:rsidRPr="008B06B9" w:rsidRDefault="00DD3B6E" w:rsidP="000965D8">
      <w:pPr>
        <w:rPr>
          <w:rFonts w:eastAsia="Arial Unicode MS" w:cs="Arial"/>
          <w:szCs w:val="24"/>
          <w:lang w:eastAsia="sk-SK"/>
        </w:rPr>
      </w:pPr>
    </w:p>
    <w:p w14:paraId="6855FA0E" w14:textId="7DBB0CCE" w:rsidR="00D37073" w:rsidRPr="008B06B9" w:rsidRDefault="00D37073" w:rsidP="000965D8">
      <w:pPr>
        <w:rPr>
          <w:rFonts w:cs="Arial"/>
          <w:szCs w:val="24"/>
          <w:lang w:bidi="en-US"/>
        </w:rPr>
      </w:pPr>
      <w:r w:rsidRPr="008B06B9">
        <w:rPr>
          <w:rFonts w:cs="Arial"/>
          <w:i/>
          <w:szCs w:val="24"/>
          <w:lang w:bidi="en-US"/>
        </w:rPr>
        <w:t>Name</w:t>
      </w:r>
      <w:r w:rsidRPr="008B06B9">
        <w:rPr>
          <w:rFonts w:cs="Arial"/>
          <w:szCs w:val="24"/>
          <w:lang w:bidi="en-US"/>
        </w:rPr>
        <w:t xml:space="preserve">: </w:t>
      </w:r>
      <w:r w:rsidR="00657643" w:rsidRPr="008B06B9">
        <w:rPr>
          <w:rFonts w:cs="Arial"/>
          <w:b/>
          <w:szCs w:val="24"/>
          <w:lang w:bidi="en-US"/>
        </w:rPr>
        <w:t xml:space="preserve">Exception from </w:t>
      </w:r>
      <w:r w:rsidR="005B363C" w:rsidRPr="008B06B9">
        <w:rPr>
          <w:rFonts w:cs="Arial"/>
          <w:b/>
          <w:szCs w:val="24"/>
          <w:lang w:bidi="en-US"/>
        </w:rPr>
        <w:t>payment</w:t>
      </w:r>
      <w:r w:rsidR="00657643" w:rsidRPr="008B06B9">
        <w:rPr>
          <w:rFonts w:cs="Arial"/>
          <w:b/>
          <w:szCs w:val="24"/>
          <w:lang w:bidi="en-US"/>
        </w:rPr>
        <w:t xml:space="preserve"> for Slovak TV and Radio (RTVS)</w:t>
      </w:r>
      <w:r w:rsidR="005B363C" w:rsidRPr="008B06B9">
        <w:rPr>
          <w:rFonts w:cs="Arial"/>
          <w:b/>
          <w:szCs w:val="24"/>
          <w:lang w:bidi="en-US"/>
        </w:rPr>
        <w:t xml:space="preserve"> </w:t>
      </w:r>
      <w:r w:rsidR="005B363C" w:rsidRPr="008B06B9">
        <w:rPr>
          <w:rFonts w:cs="Arial"/>
          <w:szCs w:val="24"/>
          <w:lang w:bidi="en-US"/>
        </w:rPr>
        <w:t>(regulated under the act No. 68/2008 Coll. on payment for RTVS services provided to public as amended)</w:t>
      </w:r>
      <w:r w:rsidR="00DC5256" w:rsidRPr="008B06B9">
        <w:rPr>
          <w:rStyle w:val="FootnoteReference"/>
          <w:rFonts w:cs="Arial"/>
          <w:sz w:val="24"/>
          <w:szCs w:val="24"/>
          <w:lang w:bidi="en-US"/>
        </w:rPr>
        <w:footnoteReference w:id="29"/>
      </w:r>
      <w:r w:rsidR="008E3C6D" w:rsidRPr="008B06B9">
        <w:rPr>
          <w:rFonts w:cs="Arial"/>
          <w:szCs w:val="24"/>
          <w:lang w:bidi="en-US"/>
        </w:rPr>
        <w:t xml:space="preserve"> </w:t>
      </w:r>
      <w:r w:rsidR="00657643" w:rsidRPr="008B06B9">
        <w:rPr>
          <w:rFonts w:cs="Arial"/>
          <w:szCs w:val="24"/>
          <w:lang w:bidi="en-US"/>
        </w:rPr>
        <w:t xml:space="preserve"> </w:t>
      </w:r>
    </w:p>
    <w:p w14:paraId="67B5D77D" w14:textId="53D97BA2" w:rsidR="00994633" w:rsidRPr="008B06B9" w:rsidRDefault="00994633" w:rsidP="000965D8">
      <w:pPr>
        <w:rPr>
          <w:rFonts w:cs="Arial"/>
          <w:szCs w:val="24"/>
          <w:lang w:bidi="en-US"/>
        </w:rPr>
      </w:pPr>
      <w:r w:rsidRPr="008B06B9">
        <w:rPr>
          <w:rFonts w:cs="Arial"/>
          <w:szCs w:val="24"/>
          <w:lang w:bidi="en-US"/>
        </w:rPr>
        <w:t xml:space="preserve">Purpose: </w:t>
      </w:r>
      <w:r w:rsidR="005B363C" w:rsidRPr="008B06B9">
        <w:rPr>
          <w:rFonts w:cs="Arial"/>
          <w:szCs w:val="24"/>
          <w:lang w:bidi="en-US"/>
        </w:rPr>
        <w:t xml:space="preserve">to protect income of persons with disabilities and their families in relation to utilising of Radio and TV (RTVS) services </w:t>
      </w:r>
    </w:p>
    <w:p w14:paraId="4618BFAF" w14:textId="73FC008F" w:rsidR="00994633" w:rsidRPr="008B06B9" w:rsidRDefault="00994633" w:rsidP="000965D8">
      <w:pPr>
        <w:rPr>
          <w:rFonts w:cs="Arial"/>
          <w:szCs w:val="24"/>
          <w:lang w:bidi="en-US"/>
        </w:rPr>
      </w:pPr>
      <w:r w:rsidRPr="008B06B9">
        <w:rPr>
          <w:rFonts w:cs="Arial"/>
          <w:i/>
          <w:szCs w:val="24"/>
          <w:lang w:bidi="en-US"/>
        </w:rPr>
        <w:t>Means Testing</w:t>
      </w:r>
      <w:r w:rsidRPr="008B06B9">
        <w:rPr>
          <w:rFonts w:cs="Arial"/>
          <w:szCs w:val="24"/>
          <w:lang w:bidi="en-US"/>
        </w:rPr>
        <w:t>: no</w:t>
      </w:r>
    </w:p>
    <w:p w14:paraId="316FF6FC" w14:textId="7EF788D0" w:rsidR="00994633" w:rsidRPr="008B06B9" w:rsidRDefault="00994633" w:rsidP="000965D8">
      <w:pPr>
        <w:rPr>
          <w:rFonts w:cs="Arial"/>
          <w:szCs w:val="24"/>
          <w:lang w:bidi="en-US"/>
        </w:rPr>
      </w:pPr>
      <w:r w:rsidRPr="008B06B9">
        <w:rPr>
          <w:rFonts w:cs="Arial"/>
          <w:szCs w:val="24"/>
          <w:lang w:bidi="en-US"/>
        </w:rPr>
        <w:t>Social insurance: no</w:t>
      </w:r>
    </w:p>
    <w:p w14:paraId="2F62DE51" w14:textId="619D7C44" w:rsidR="00994633" w:rsidRPr="008B06B9" w:rsidRDefault="00994633" w:rsidP="000965D8">
      <w:pPr>
        <w:rPr>
          <w:rFonts w:cs="Arial"/>
          <w:szCs w:val="24"/>
          <w:lang w:bidi="en-US"/>
        </w:rPr>
      </w:pPr>
      <w:r w:rsidRPr="008B06B9">
        <w:rPr>
          <w:rFonts w:cs="Arial"/>
          <w:i/>
          <w:szCs w:val="24"/>
          <w:lang w:bidi="en-US"/>
        </w:rPr>
        <w:t xml:space="preserve">Eligibility </w:t>
      </w:r>
      <w:r w:rsidR="00B71DF8" w:rsidRPr="008B06B9">
        <w:rPr>
          <w:rFonts w:cs="Arial"/>
          <w:i/>
          <w:szCs w:val="24"/>
          <w:lang w:bidi="en-US"/>
        </w:rPr>
        <w:t xml:space="preserve">persons </w:t>
      </w:r>
      <w:r w:rsidRPr="008B06B9">
        <w:rPr>
          <w:rFonts w:cs="Arial"/>
          <w:szCs w:val="24"/>
          <w:lang w:bidi="en-US"/>
        </w:rPr>
        <w:t>with severe disabilit</w:t>
      </w:r>
      <w:r w:rsidR="005B363C" w:rsidRPr="008B06B9">
        <w:rPr>
          <w:rFonts w:cs="Arial"/>
          <w:szCs w:val="24"/>
          <w:lang w:bidi="en-US"/>
        </w:rPr>
        <w:t>ies</w:t>
      </w:r>
      <w:r w:rsidRPr="008B06B9">
        <w:rPr>
          <w:rFonts w:cs="Arial"/>
          <w:szCs w:val="24"/>
          <w:lang w:bidi="en-US"/>
        </w:rPr>
        <w:t xml:space="preserve">, </w:t>
      </w:r>
      <w:r w:rsidR="00B71DF8" w:rsidRPr="008B06B9">
        <w:rPr>
          <w:rFonts w:cs="Arial"/>
          <w:szCs w:val="24"/>
          <w:lang w:bidi="en-US"/>
        </w:rPr>
        <w:t xml:space="preserve">as well as </w:t>
      </w:r>
      <w:r w:rsidRPr="008B06B9">
        <w:rPr>
          <w:rFonts w:cs="Arial"/>
          <w:szCs w:val="24"/>
          <w:lang w:bidi="en-US"/>
        </w:rPr>
        <w:t xml:space="preserve">hospitals, </w:t>
      </w:r>
      <w:r w:rsidR="00B71DF8" w:rsidRPr="008B06B9">
        <w:rPr>
          <w:rFonts w:cs="Arial"/>
          <w:szCs w:val="24"/>
          <w:lang w:bidi="en-US"/>
        </w:rPr>
        <w:t xml:space="preserve">and </w:t>
      </w:r>
      <w:r w:rsidRPr="008B06B9">
        <w:rPr>
          <w:rFonts w:cs="Arial"/>
          <w:szCs w:val="24"/>
          <w:lang w:bidi="en-US"/>
        </w:rPr>
        <w:t xml:space="preserve">social service institutions  </w:t>
      </w:r>
    </w:p>
    <w:p w14:paraId="34DD2E89" w14:textId="205A00B9" w:rsidR="006D3F6E" w:rsidRPr="008B06B9" w:rsidRDefault="006D3F6E" w:rsidP="000965D8">
      <w:pPr>
        <w:rPr>
          <w:rFonts w:cs="Arial"/>
          <w:i/>
          <w:szCs w:val="24"/>
          <w:lang w:bidi="en-US"/>
        </w:rPr>
      </w:pPr>
    </w:p>
    <w:p w14:paraId="709D0FF8" w14:textId="77777777" w:rsidR="00444D2B" w:rsidRDefault="00444D2B">
      <w:pPr>
        <w:spacing w:after="200" w:line="276" w:lineRule="auto"/>
        <w:rPr>
          <w:rFonts w:eastAsiaTheme="majorEastAsia" w:cs="Arial"/>
          <w:b/>
          <w:bCs/>
          <w:szCs w:val="24"/>
          <w:lang w:bidi="en-US"/>
        </w:rPr>
      </w:pPr>
      <w:bookmarkStart w:id="33" w:name="_Toc457317720"/>
      <w:r>
        <w:rPr>
          <w:rFonts w:cs="Arial"/>
          <w:szCs w:val="24"/>
        </w:rPr>
        <w:br w:type="page"/>
      </w:r>
    </w:p>
    <w:p w14:paraId="4A447545" w14:textId="59BADC2A" w:rsidR="0089696E" w:rsidRPr="008B06B9" w:rsidRDefault="00FD1E97" w:rsidP="000965D8">
      <w:pPr>
        <w:pStyle w:val="Heading2"/>
        <w:numPr>
          <w:ilvl w:val="1"/>
          <w:numId w:val="20"/>
        </w:numPr>
        <w:rPr>
          <w:rFonts w:cs="Arial"/>
          <w:szCs w:val="24"/>
        </w:rPr>
      </w:pPr>
      <w:r w:rsidRPr="008B06B9">
        <w:rPr>
          <w:rFonts w:cs="Arial"/>
          <w:szCs w:val="24"/>
        </w:rPr>
        <w:lastRenderedPageBreak/>
        <w:t>Disability discrimination in social protection m</w:t>
      </w:r>
      <w:r w:rsidR="0073779B" w:rsidRPr="008B06B9">
        <w:rPr>
          <w:rFonts w:cs="Arial"/>
          <w:szCs w:val="24"/>
        </w:rPr>
        <w:t>easures</w:t>
      </w:r>
      <w:r w:rsidR="00377489" w:rsidRPr="008B06B9">
        <w:rPr>
          <w:rFonts w:cs="Arial"/>
          <w:szCs w:val="24"/>
        </w:rPr>
        <w:t xml:space="preserve"> (including, in particular, social protection measures</w:t>
      </w:r>
      <w:r w:rsidR="0073779B" w:rsidRPr="008B06B9">
        <w:rPr>
          <w:rFonts w:cs="Arial"/>
          <w:szCs w:val="24"/>
        </w:rPr>
        <w:t xml:space="preserve"> which are not disability specific</w:t>
      </w:r>
      <w:r w:rsidR="006E1E1A" w:rsidRPr="008B06B9">
        <w:rPr>
          <w:rFonts w:cs="Arial"/>
          <w:szCs w:val="24"/>
        </w:rPr>
        <w:t>)</w:t>
      </w:r>
      <w:bookmarkEnd w:id="33"/>
      <w:r w:rsidR="00EE1363" w:rsidRPr="008B06B9">
        <w:rPr>
          <w:rFonts w:cs="Arial"/>
          <w:szCs w:val="24"/>
        </w:rPr>
        <w:t xml:space="preserve"> </w:t>
      </w:r>
    </w:p>
    <w:p w14:paraId="34ED257F" w14:textId="77777777" w:rsidR="00444D2B" w:rsidRDefault="00444D2B" w:rsidP="000965D8">
      <w:pPr>
        <w:pStyle w:val="Default"/>
        <w:rPr>
          <w:rFonts w:ascii="Arial" w:hAnsi="Arial" w:cs="Arial"/>
          <w:color w:val="auto"/>
          <w:bdr w:val="none" w:sz="0" w:space="0" w:color="auto" w:frame="1"/>
          <w:lang w:val="en-GB"/>
        </w:rPr>
      </w:pPr>
    </w:p>
    <w:p w14:paraId="161442DB" w14:textId="4B70222A" w:rsidR="005371D4" w:rsidRPr="008B06B9" w:rsidRDefault="005371D4" w:rsidP="000965D8">
      <w:pPr>
        <w:pStyle w:val="Default"/>
        <w:rPr>
          <w:rFonts w:ascii="Arial" w:hAnsi="Arial" w:cs="Arial"/>
          <w:color w:val="auto"/>
          <w:bdr w:val="none" w:sz="0" w:space="0" w:color="auto" w:frame="1"/>
          <w:lang w:val="en-GB"/>
        </w:rPr>
      </w:pPr>
      <w:r w:rsidRPr="008B06B9">
        <w:rPr>
          <w:rFonts w:ascii="Arial" w:hAnsi="Arial" w:cs="Arial"/>
          <w:color w:val="auto"/>
          <w:bdr w:val="none" w:sz="0" w:space="0" w:color="auto" w:frame="1"/>
          <w:lang w:val="en-GB"/>
        </w:rPr>
        <w:t>Prohibition of discrimination is regulated by Act No. 365/2004 Coll. on Equal Treatment (the “Anti-discrimination Act”)</w:t>
      </w:r>
      <w:r w:rsidR="006E1AA4" w:rsidRPr="008B06B9">
        <w:rPr>
          <w:rFonts w:ascii="Arial" w:hAnsi="Arial" w:cs="Arial"/>
          <w:color w:val="auto"/>
          <w:bdr w:val="none" w:sz="0" w:space="0" w:color="auto" w:frame="1"/>
          <w:lang w:val="en-GB"/>
        </w:rPr>
        <w:t>,</w:t>
      </w:r>
      <w:r w:rsidR="00EB31BF" w:rsidRPr="008B06B9">
        <w:rPr>
          <w:rStyle w:val="FootnoteReference"/>
          <w:rFonts w:cs="Arial"/>
          <w:color w:val="auto"/>
          <w:sz w:val="24"/>
          <w:bdr w:val="none" w:sz="0" w:space="0" w:color="auto" w:frame="1"/>
          <w:lang w:val="en-GB"/>
        </w:rPr>
        <w:footnoteReference w:id="30"/>
      </w:r>
      <w:r w:rsidRPr="008B06B9">
        <w:rPr>
          <w:rFonts w:ascii="Arial" w:hAnsi="Arial" w:cs="Arial"/>
          <w:color w:val="auto"/>
          <w:bdr w:val="none" w:sz="0" w:space="0" w:color="auto" w:frame="1"/>
          <w:lang w:val="en-GB"/>
        </w:rPr>
        <w:t xml:space="preserve"> which explicitly includes disability as a recognised ground of discrimination (§ 2, section 1). The act also states that discrimination due to disability shall also mean “the discrimination due to a previous health impediment or the discrimination of a person in the event that based on external signs of a person it would be possible to presume that the person has a disability”. Besides that</w:t>
      </w:r>
      <w:r w:rsidR="00444D2B">
        <w:rPr>
          <w:rFonts w:ascii="Arial" w:hAnsi="Arial" w:cs="Arial"/>
          <w:color w:val="auto"/>
          <w:bdr w:val="none" w:sz="0" w:space="0" w:color="auto" w:frame="1"/>
          <w:lang w:val="en-GB"/>
        </w:rPr>
        <w:t>,</w:t>
      </w:r>
      <w:r w:rsidRPr="008B06B9">
        <w:rPr>
          <w:rFonts w:ascii="Arial" w:hAnsi="Arial" w:cs="Arial"/>
          <w:color w:val="auto"/>
          <w:bdr w:val="none" w:sz="0" w:space="0" w:color="auto" w:frame="1"/>
          <w:lang w:val="en-GB"/>
        </w:rPr>
        <w:t xml:space="preserve"> the act explicitly prohibits discrimination in social security: “</w:t>
      </w:r>
      <w:r w:rsidRPr="008B06B9">
        <w:rPr>
          <w:rFonts w:ascii="Arial" w:hAnsi="Arial" w:cs="Arial"/>
          <w:color w:val="auto"/>
          <w:lang w:val="en-GB"/>
        </w:rPr>
        <w:t xml:space="preserve">Everyone is obliged to adhere to the principle of equal treatment in the field of employment and similar legal relations, social security, and healthcare, the provision of goods and services and education. … In conformity with the principle of equal treatment, the discrimination on grounds set out in § 2 section 1 shall be prohibited in social security, healthcare, provision of goods and services, and in education. The principle of equal treatment shall apply only with regards to the rights of persons laid down under separate laws regulating access to and provision of social assistance, social insurance, old age pensions, complementary old age pensions, state social security allowance and social benefits, ...” (§ 5 of the act). </w:t>
      </w:r>
    </w:p>
    <w:p w14:paraId="0B32DF0F" w14:textId="77777777" w:rsidR="00FB6BC7" w:rsidRPr="008B06B9" w:rsidRDefault="00FB6BC7" w:rsidP="000965D8">
      <w:pPr>
        <w:rPr>
          <w:rFonts w:cs="Arial"/>
          <w:szCs w:val="24"/>
        </w:rPr>
      </w:pPr>
    </w:p>
    <w:p w14:paraId="1E45CA39" w14:textId="77777777" w:rsidR="006E1AA4" w:rsidRPr="008B06B9" w:rsidRDefault="006E1AA4" w:rsidP="000965D8">
      <w:pPr>
        <w:spacing w:line="276" w:lineRule="auto"/>
        <w:rPr>
          <w:rFonts w:eastAsiaTheme="majorEastAsia" w:cs="Arial"/>
          <w:b/>
          <w:bCs/>
          <w:szCs w:val="24"/>
          <w:lang w:bidi="en-US"/>
        </w:rPr>
      </w:pPr>
      <w:r w:rsidRPr="008B06B9">
        <w:rPr>
          <w:rFonts w:cs="Arial"/>
          <w:szCs w:val="24"/>
        </w:rPr>
        <w:br w:type="page"/>
      </w:r>
    </w:p>
    <w:p w14:paraId="39A40596" w14:textId="2E7A20B7" w:rsidR="00FB6BC7" w:rsidRPr="008B06B9" w:rsidRDefault="0085293C" w:rsidP="000965D8">
      <w:pPr>
        <w:pStyle w:val="Heading1"/>
        <w:rPr>
          <w:rFonts w:cs="Arial"/>
          <w:szCs w:val="24"/>
        </w:rPr>
      </w:pPr>
      <w:bookmarkStart w:id="34" w:name="_Toc457317721"/>
      <w:r w:rsidRPr="008B06B9">
        <w:rPr>
          <w:rFonts w:cs="Arial"/>
          <w:szCs w:val="24"/>
        </w:rPr>
        <w:lastRenderedPageBreak/>
        <w:t>Case s</w:t>
      </w:r>
      <w:r w:rsidR="00FB6BC7" w:rsidRPr="008B06B9">
        <w:rPr>
          <w:rFonts w:cs="Arial"/>
          <w:szCs w:val="24"/>
        </w:rPr>
        <w:t>tudies</w:t>
      </w:r>
      <w:bookmarkEnd w:id="34"/>
    </w:p>
    <w:p w14:paraId="64771BBD" w14:textId="77777777" w:rsidR="00935FA3" w:rsidRPr="008B06B9" w:rsidRDefault="00935FA3" w:rsidP="000965D8">
      <w:pPr>
        <w:rPr>
          <w:rFonts w:cs="Arial"/>
          <w:szCs w:val="24"/>
        </w:rPr>
      </w:pPr>
    </w:p>
    <w:p w14:paraId="0758891C" w14:textId="4FE21D29" w:rsidR="004809DD" w:rsidRPr="008B06B9" w:rsidRDefault="00B61D59" w:rsidP="000965D8">
      <w:pPr>
        <w:rPr>
          <w:rFonts w:cs="Arial"/>
          <w:szCs w:val="24"/>
          <w:u w:val="single"/>
        </w:rPr>
      </w:pPr>
      <w:r w:rsidRPr="008B06B9">
        <w:rPr>
          <w:rFonts w:cs="Arial"/>
          <w:szCs w:val="24"/>
          <w:u w:val="single"/>
        </w:rPr>
        <w:t xml:space="preserve">General </w:t>
      </w:r>
      <w:r w:rsidR="005371D4" w:rsidRPr="008B06B9">
        <w:rPr>
          <w:rFonts w:cs="Arial"/>
          <w:szCs w:val="24"/>
          <w:u w:val="single"/>
        </w:rPr>
        <w:t>comment</w:t>
      </w:r>
      <w:r w:rsidRPr="008B06B9">
        <w:rPr>
          <w:rFonts w:cs="Arial"/>
          <w:szCs w:val="24"/>
          <w:u w:val="single"/>
        </w:rPr>
        <w:t xml:space="preserve">: </w:t>
      </w:r>
    </w:p>
    <w:p w14:paraId="74D36BBE" w14:textId="60911430" w:rsidR="00495984" w:rsidRPr="008B06B9" w:rsidRDefault="00495984" w:rsidP="000965D8">
      <w:pPr>
        <w:rPr>
          <w:rFonts w:cs="Arial"/>
          <w:szCs w:val="24"/>
        </w:rPr>
      </w:pPr>
      <w:r w:rsidRPr="008B06B9">
        <w:rPr>
          <w:rFonts w:cs="Arial"/>
          <w:szCs w:val="24"/>
        </w:rPr>
        <w:t>The m</w:t>
      </w:r>
      <w:r w:rsidR="00B61D59" w:rsidRPr="008B06B9">
        <w:rPr>
          <w:rFonts w:cs="Arial"/>
          <w:szCs w:val="24"/>
        </w:rPr>
        <w:t xml:space="preserve">ajority of disability related social </w:t>
      </w:r>
      <w:r w:rsidR="004809DD" w:rsidRPr="008B06B9">
        <w:rPr>
          <w:rFonts w:cs="Arial"/>
          <w:szCs w:val="24"/>
        </w:rPr>
        <w:t>benefits (mainly from</w:t>
      </w:r>
      <w:r w:rsidR="00B61D59" w:rsidRPr="008B06B9">
        <w:rPr>
          <w:rFonts w:cs="Arial"/>
          <w:szCs w:val="24"/>
        </w:rPr>
        <w:t xml:space="preserve"> the system o</w:t>
      </w:r>
      <w:r w:rsidRPr="008B06B9">
        <w:rPr>
          <w:rFonts w:cs="Arial"/>
          <w:szCs w:val="24"/>
        </w:rPr>
        <w:t>f</w:t>
      </w:r>
      <w:r w:rsidR="00B61D59" w:rsidRPr="008B06B9">
        <w:rPr>
          <w:rFonts w:cs="Arial"/>
          <w:szCs w:val="24"/>
        </w:rPr>
        <w:t xml:space="preserve"> compensation</w:t>
      </w:r>
      <w:r w:rsidR="004809DD" w:rsidRPr="008B06B9">
        <w:rPr>
          <w:rFonts w:cs="Arial"/>
          <w:szCs w:val="24"/>
        </w:rPr>
        <w:t xml:space="preserve"> of </w:t>
      </w:r>
      <w:r w:rsidRPr="008B06B9">
        <w:rPr>
          <w:rFonts w:cs="Arial"/>
          <w:szCs w:val="24"/>
        </w:rPr>
        <w:t xml:space="preserve">consequences of </w:t>
      </w:r>
      <w:r w:rsidR="004809DD" w:rsidRPr="008B06B9">
        <w:rPr>
          <w:rFonts w:cs="Arial"/>
          <w:szCs w:val="24"/>
        </w:rPr>
        <w:t>severe disability</w:t>
      </w:r>
      <w:r w:rsidR="00B61D59" w:rsidRPr="008B06B9">
        <w:rPr>
          <w:rFonts w:cs="Arial"/>
          <w:szCs w:val="24"/>
        </w:rPr>
        <w:t xml:space="preserve">) are not considered as automatic legal entitlements caused by </w:t>
      </w:r>
      <w:r w:rsidR="006B1D7D" w:rsidRPr="008B06B9">
        <w:rPr>
          <w:rFonts w:cs="Arial"/>
          <w:szCs w:val="24"/>
        </w:rPr>
        <w:t xml:space="preserve">one´s </w:t>
      </w:r>
      <w:r w:rsidR="00B61D59" w:rsidRPr="008B06B9">
        <w:rPr>
          <w:rFonts w:cs="Arial"/>
          <w:szCs w:val="24"/>
        </w:rPr>
        <w:t>disability</w:t>
      </w:r>
      <w:r w:rsidR="006B1D7D" w:rsidRPr="008B06B9">
        <w:rPr>
          <w:rFonts w:cs="Arial"/>
          <w:szCs w:val="24"/>
        </w:rPr>
        <w:t>/sever</w:t>
      </w:r>
      <w:r w:rsidR="007014DE" w:rsidRPr="008B06B9">
        <w:rPr>
          <w:rFonts w:cs="Arial"/>
          <w:szCs w:val="24"/>
        </w:rPr>
        <w:t>e</w:t>
      </w:r>
      <w:r w:rsidR="006B1D7D" w:rsidRPr="008B06B9">
        <w:rPr>
          <w:rFonts w:cs="Arial"/>
          <w:szCs w:val="24"/>
        </w:rPr>
        <w:t xml:space="preserve"> disability</w:t>
      </w:r>
      <w:r w:rsidR="004809DD" w:rsidRPr="008B06B9">
        <w:rPr>
          <w:rFonts w:cs="Arial"/>
          <w:szCs w:val="24"/>
        </w:rPr>
        <w:t xml:space="preserve">. </w:t>
      </w:r>
      <w:r w:rsidRPr="008B06B9">
        <w:rPr>
          <w:rFonts w:cs="Arial"/>
          <w:szCs w:val="24"/>
        </w:rPr>
        <w:t>Rather, t</w:t>
      </w:r>
      <w:r w:rsidR="00B61D59" w:rsidRPr="008B06B9">
        <w:rPr>
          <w:rFonts w:cs="Arial"/>
          <w:szCs w:val="24"/>
        </w:rPr>
        <w:t xml:space="preserve">hey are considered as a result of comprehensive </w:t>
      </w:r>
      <w:r w:rsidRPr="008B06B9">
        <w:rPr>
          <w:rFonts w:cs="Arial"/>
          <w:szCs w:val="24"/>
        </w:rPr>
        <w:t xml:space="preserve">assessment </w:t>
      </w:r>
      <w:r w:rsidR="00B61D59" w:rsidRPr="008B06B9">
        <w:rPr>
          <w:rFonts w:cs="Arial"/>
          <w:szCs w:val="24"/>
        </w:rPr>
        <w:t xml:space="preserve">of </w:t>
      </w:r>
      <w:r w:rsidR="006B1D7D" w:rsidRPr="008B06B9">
        <w:rPr>
          <w:rFonts w:cs="Arial"/>
          <w:szCs w:val="24"/>
        </w:rPr>
        <w:t xml:space="preserve">one´s </w:t>
      </w:r>
      <w:r w:rsidR="00B61D59" w:rsidRPr="008B06B9">
        <w:rPr>
          <w:rFonts w:cs="Arial"/>
          <w:szCs w:val="24"/>
        </w:rPr>
        <w:t xml:space="preserve">needs and means (+ property). </w:t>
      </w:r>
    </w:p>
    <w:p w14:paraId="43186C22" w14:textId="4027D841" w:rsidR="00192038" w:rsidRPr="008B06B9" w:rsidRDefault="00495984" w:rsidP="000965D8">
      <w:pPr>
        <w:rPr>
          <w:rFonts w:cs="Arial"/>
          <w:szCs w:val="24"/>
        </w:rPr>
      </w:pPr>
      <w:r w:rsidRPr="008B06B9">
        <w:rPr>
          <w:rFonts w:cs="Arial"/>
          <w:szCs w:val="24"/>
        </w:rPr>
        <w:t>In all four case studies described below, s</w:t>
      </w:r>
      <w:r w:rsidR="00373CA3" w:rsidRPr="008B06B9">
        <w:rPr>
          <w:rFonts w:cs="Arial"/>
          <w:szCs w:val="24"/>
        </w:rPr>
        <w:t xml:space="preserve">ome key information for such comprehensive assessment are </w:t>
      </w:r>
      <w:r w:rsidRPr="008B06B9">
        <w:rPr>
          <w:rFonts w:cs="Arial"/>
          <w:szCs w:val="24"/>
        </w:rPr>
        <w:t>missing</w:t>
      </w:r>
      <w:r w:rsidR="00373CA3" w:rsidRPr="008B06B9">
        <w:rPr>
          <w:rFonts w:cs="Arial"/>
          <w:szCs w:val="24"/>
        </w:rPr>
        <w:t xml:space="preserve">. </w:t>
      </w:r>
      <w:r w:rsidR="00B61D59" w:rsidRPr="008B06B9">
        <w:rPr>
          <w:rFonts w:cs="Arial"/>
          <w:szCs w:val="24"/>
        </w:rPr>
        <w:t xml:space="preserve">Therefore, our </w:t>
      </w:r>
      <w:r w:rsidRPr="008B06B9">
        <w:rPr>
          <w:rFonts w:cs="Arial"/>
          <w:szCs w:val="24"/>
        </w:rPr>
        <w:t xml:space="preserve">calculations made in the case studies </w:t>
      </w:r>
      <w:r w:rsidR="004809DD" w:rsidRPr="008B06B9">
        <w:rPr>
          <w:rFonts w:cs="Arial"/>
          <w:szCs w:val="24"/>
        </w:rPr>
        <w:t xml:space="preserve">have to be taken only as fictitious. </w:t>
      </w:r>
    </w:p>
    <w:p w14:paraId="60EC0EB8" w14:textId="1DF46546" w:rsidR="00373CA3" w:rsidRPr="008B06B9" w:rsidRDefault="00373CA3" w:rsidP="000965D8">
      <w:pPr>
        <w:rPr>
          <w:rFonts w:cs="Arial"/>
          <w:szCs w:val="24"/>
        </w:rPr>
      </w:pPr>
    </w:p>
    <w:p w14:paraId="01FA9A50" w14:textId="588EB41F" w:rsidR="00192038" w:rsidRPr="008B06B9" w:rsidRDefault="00192038" w:rsidP="000965D8">
      <w:pPr>
        <w:rPr>
          <w:rFonts w:cs="Arial"/>
          <w:szCs w:val="24"/>
          <w:u w:val="single"/>
        </w:rPr>
      </w:pPr>
      <w:r w:rsidRPr="008B06B9">
        <w:rPr>
          <w:rFonts w:cs="Arial"/>
          <w:szCs w:val="24"/>
          <w:u w:val="single"/>
        </w:rPr>
        <w:t>Some additional facts:</w:t>
      </w:r>
    </w:p>
    <w:p w14:paraId="7D524785" w14:textId="14540839" w:rsidR="00192038" w:rsidRPr="008B06B9" w:rsidRDefault="00192038" w:rsidP="000965D8">
      <w:pPr>
        <w:rPr>
          <w:rFonts w:cs="Arial"/>
          <w:szCs w:val="24"/>
        </w:rPr>
      </w:pPr>
      <w:r w:rsidRPr="008B06B9">
        <w:rPr>
          <w:rFonts w:cs="Arial"/>
          <w:szCs w:val="24"/>
        </w:rPr>
        <w:t xml:space="preserve">For analysis of entitlements for disability – related social benefits a median net wage has to be applied. </w:t>
      </w:r>
      <w:r w:rsidR="004A6D1E" w:rsidRPr="008B06B9">
        <w:rPr>
          <w:rFonts w:cs="Arial"/>
          <w:szCs w:val="24"/>
        </w:rPr>
        <w:t xml:space="preserve">The median wage was </w:t>
      </w:r>
      <w:r w:rsidR="00444D2B">
        <w:rPr>
          <w:rFonts w:cs="Arial"/>
          <w:szCs w:val="24"/>
        </w:rPr>
        <w:t xml:space="preserve">in third </w:t>
      </w:r>
      <w:r w:rsidRPr="008B06B9">
        <w:rPr>
          <w:rFonts w:cs="Arial"/>
          <w:szCs w:val="24"/>
        </w:rPr>
        <w:t>qua</w:t>
      </w:r>
      <w:r w:rsidR="005371D4" w:rsidRPr="008B06B9">
        <w:rPr>
          <w:rFonts w:cs="Arial"/>
          <w:szCs w:val="24"/>
        </w:rPr>
        <w:t>r</w:t>
      </w:r>
      <w:r w:rsidRPr="008B06B9">
        <w:rPr>
          <w:rFonts w:cs="Arial"/>
          <w:szCs w:val="24"/>
        </w:rPr>
        <w:t>ter of 2015 in Slovakia 599,33</w:t>
      </w:r>
      <w:r w:rsidR="002A03A6" w:rsidRPr="008B06B9">
        <w:rPr>
          <w:rFonts w:cs="Arial"/>
          <w:szCs w:val="24"/>
        </w:rPr>
        <w:t xml:space="preserve"> €</w:t>
      </w:r>
      <w:r w:rsidR="003C4951" w:rsidRPr="008B06B9">
        <w:rPr>
          <w:rFonts w:cs="Arial"/>
          <w:szCs w:val="24"/>
        </w:rPr>
        <w:t>.</w:t>
      </w:r>
      <w:r w:rsidRPr="008B06B9">
        <w:rPr>
          <w:rStyle w:val="FootnoteReference"/>
          <w:rFonts w:cs="Arial"/>
          <w:sz w:val="24"/>
          <w:szCs w:val="24"/>
        </w:rPr>
        <w:footnoteReference w:id="31"/>
      </w:r>
    </w:p>
    <w:p w14:paraId="1786A58A" w14:textId="77777777" w:rsidR="00AE5961" w:rsidRPr="008B06B9" w:rsidRDefault="00AE5961" w:rsidP="000965D8">
      <w:pPr>
        <w:rPr>
          <w:rFonts w:cs="Arial"/>
          <w:szCs w:val="24"/>
        </w:rPr>
      </w:pPr>
    </w:p>
    <w:p w14:paraId="0E26AB9C" w14:textId="77777777" w:rsidR="00FB6BC7" w:rsidRPr="008B06B9" w:rsidRDefault="00D9246D" w:rsidP="000965D8">
      <w:pPr>
        <w:pStyle w:val="Heading2"/>
        <w:rPr>
          <w:rFonts w:cs="Arial"/>
          <w:szCs w:val="24"/>
        </w:rPr>
      </w:pPr>
      <w:bookmarkStart w:id="35" w:name="_Toc457317722"/>
      <w:r w:rsidRPr="008B06B9">
        <w:rPr>
          <w:rFonts w:cs="Arial"/>
          <w:szCs w:val="24"/>
        </w:rPr>
        <w:t>Case study 1 - childhood</w:t>
      </w:r>
      <w:bookmarkEnd w:id="35"/>
    </w:p>
    <w:p w14:paraId="7C92444E" w14:textId="77777777" w:rsidR="00FB6BC7" w:rsidRPr="008B06B9" w:rsidRDefault="00FB6BC7" w:rsidP="000965D8">
      <w:pPr>
        <w:rPr>
          <w:rFonts w:cs="Arial"/>
          <w:szCs w:val="24"/>
        </w:rPr>
      </w:pPr>
    </w:p>
    <w:p w14:paraId="12534CDD" w14:textId="77777777" w:rsidR="00FB6BC7" w:rsidRPr="008B06B9" w:rsidRDefault="003A53B1" w:rsidP="000965D8">
      <w:pPr>
        <w:rPr>
          <w:rFonts w:cs="Arial"/>
          <w:szCs w:val="24"/>
        </w:rPr>
      </w:pPr>
      <w:r w:rsidRPr="008B06B9">
        <w:rPr>
          <w:rFonts w:cs="Arial"/>
          <w:szCs w:val="24"/>
        </w:rPr>
        <w:t>Eva is</w:t>
      </w:r>
      <w:r w:rsidR="00FB6BC7" w:rsidRPr="008B06B9">
        <w:rPr>
          <w:rFonts w:cs="Arial"/>
          <w:szCs w:val="24"/>
        </w:rPr>
        <w:t xml:space="preserve"> 10 years old. She lives at home with her parents and younger sister.</w:t>
      </w:r>
      <w:r w:rsidR="00D9246D" w:rsidRPr="008B06B9">
        <w:rPr>
          <w:rFonts w:cs="Arial"/>
          <w:szCs w:val="24"/>
        </w:rPr>
        <w:t xml:space="preserve"> </w:t>
      </w:r>
      <w:r w:rsidR="00FB6BC7" w:rsidRPr="008B06B9">
        <w:rPr>
          <w:rFonts w:cs="Arial"/>
          <w:szCs w:val="24"/>
        </w:rPr>
        <w:t>One of her parents is working full-time on the median wage and the other is not in paid employment.</w:t>
      </w:r>
      <w:r w:rsidR="00D9246D" w:rsidRPr="008B06B9">
        <w:rPr>
          <w:rFonts w:cs="Arial"/>
          <w:szCs w:val="24"/>
        </w:rPr>
        <w:t xml:space="preserve"> </w:t>
      </w:r>
      <w:r w:rsidR="00FB6BC7" w:rsidRPr="008B06B9">
        <w:rPr>
          <w:rFonts w:cs="Arial"/>
          <w:szCs w:val="24"/>
        </w:rPr>
        <w:t>They live in a rented house in the private sector.</w:t>
      </w:r>
      <w:r w:rsidR="00D9246D" w:rsidRPr="008B06B9">
        <w:rPr>
          <w:rFonts w:cs="Arial"/>
          <w:szCs w:val="24"/>
        </w:rPr>
        <w:t xml:space="preserve"> </w:t>
      </w:r>
      <w:r w:rsidR="00FB6BC7" w:rsidRPr="008B06B9">
        <w:rPr>
          <w:rFonts w:cs="Arial"/>
          <w:szCs w:val="24"/>
        </w:rPr>
        <w:t>Eva has intellectual, physical and sensory impairments.</w:t>
      </w:r>
      <w:r w:rsidR="00D9246D" w:rsidRPr="008B06B9">
        <w:rPr>
          <w:rFonts w:cs="Arial"/>
          <w:szCs w:val="24"/>
        </w:rPr>
        <w:t xml:space="preserve"> </w:t>
      </w:r>
      <w:r w:rsidR="00FB6BC7" w:rsidRPr="008B06B9">
        <w:rPr>
          <w:rFonts w:cs="Arial"/>
          <w:szCs w:val="24"/>
        </w:rPr>
        <w:t>She needs support and assistance to eat, dress and walk.</w:t>
      </w:r>
    </w:p>
    <w:p w14:paraId="609689A5" w14:textId="08D6A4E7" w:rsidR="00FB6BC7" w:rsidRPr="008B06B9" w:rsidRDefault="00FB6BC7" w:rsidP="000965D8">
      <w:pPr>
        <w:rPr>
          <w:rFonts w:cs="Arial"/>
          <w:szCs w:val="24"/>
        </w:rPr>
      </w:pPr>
    </w:p>
    <w:p w14:paraId="0A2B6C1E" w14:textId="77777777" w:rsidR="00FB6BC7" w:rsidRPr="008B06B9" w:rsidRDefault="00D9246D" w:rsidP="000965D8">
      <w:pPr>
        <w:pStyle w:val="Heading3"/>
        <w:rPr>
          <w:rFonts w:cs="Arial"/>
          <w:szCs w:val="24"/>
        </w:rPr>
      </w:pPr>
      <w:bookmarkStart w:id="36" w:name="_Toc457317723"/>
      <w:r w:rsidRPr="008B06B9">
        <w:rPr>
          <w:rFonts w:cs="Arial"/>
          <w:szCs w:val="24"/>
        </w:rPr>
        <w:t>S</w:t>
      </w:r>
      <w:r w:rsidR="00FB6BC7" w:rsidRPr="008B06B9">
        <w:rPr>
          <w:rFonts w:cs="Arial"/>
          <w:szCs w:val="24"/>
        </w:rPr>
        <w:t>e</w:t>
      </w:r>
      <w:r w:rsidRPr="008B06B9">
        <w:rPr>
          <w:rFonts w:cs="Arial"/>
          <w:szCs w:val="24"/>
        </w:rPr>
        <w:t xml:space="preserve">rvices, devices and assistance </w:t>
      </w:r>
      <w:r w:rsidR="00FB6BC7" w:rsidRPr="008B06B9">
        <w:rPr>
          <w:rFonts w:cs="Arial"/>
          <w:szCs w:val="24"/>
        </w:rPr>
        <w:t>(including personal assistance and specialist technical devices)</w:t>
      </w:r>
      <w:bookmarkEnd w:id="36"/>
    </w:p>
    <w:p w14:paraId="3EDF60F6" w14:textId="77777777" w:rsidR="00FB6BC7" w:rsidRPr="008B06B9" w:rsidRDefault="00FB6BC7" w:rsidP="000965D8">
      <w:pPr>
        <w:rPr>
          <w:rFonts w:cs="Arial"/>
          <w:szCs w:val="24"/>
        </w:rPr>
      </w:pPr>
    </w:p>
    <w:p w14:paraId="5BD81358" w14:textId="6BF2CA3A" w:rsidR="00EC43AC" w:rsidRPr="008B06B9" w:rsidRDefault="00EC43AC" w:rsidP="000965D8">
      <w:pPr>
        <w:pStyle w:val="ListParagraph"/>
        <w:numPr>
          <w:ilvl w:val="0"/>
          <w:numId w:val="23"/>
        </w:numPr>
        <w:ind w:left="567" w:hanging="567"/>
        <w:rPr>
          <w:rFonts w:cs="Arial"/>
          <w:i/>
          <w:szCs w:val="24"/>
        </w:rPr>
      </w:pPr>
      <w:r w:rsidRPr="008B06B9">
        <w:rPr>
          <w:rFonts w:cs="Arial"/>
          <w:i/>
          <w:szCs w:val="24"/>
        </w:rPr>
        <w:t>Devices (including assistive technologies)</w:t>
      </w:r>
    </w:p>
    <w:p w14:paraId="5C44F5E6" w14:textId="77777777" w:rsidR="006E1AA4" w:rsidRPr="008B06B9" w:rsidRDefault="006E1AA4" w:rsidP="000965D8">
      <w:pPr>
        <w:rPr>
          <w:rFonts w:cs="Arial"/>
          <w:i/>
          <w:szCs w:val="24"/>
        </w:rPr>
      </w:pPr>
    </w:p>
    <w:p w14:paraId="34C3FA12" w14:textId="66F5F34A" w:rsidR="001D1397" w:rsidRPr="008B06B9" w:rsidRDefault="001D1397" w:rsidP="000965D8">
      <w:pPr>
        <w:rPr>
          <w:rFonts w:cs="Arial"/>
          <w:szCs w:val="24"/>
        </w:rPr>
      </w:pPr>
      <w:r w:rsidRPr="008B06B9">
        <w:rPr>
          <w:rFonts w:cs="Arial"/>
          <w:szCs w:val="24"/>
        </w:rPr>
        <w:t xml:space="preserve">In a case when Eva is recognised under the law as a person with severe disability, </w:t>
      </w:r>
      <w:r w:rsidR="004A6D1E" w:rsidRPr="008B06B9">
        <w:rPr>
          <w:rFonts w:cs="Arial"/>
          <w:szCs w:val="24"/>
        </w:rPr>
        <w:t xml:space="preserve">and </w:t>
      </w:r>
      <w:r w:rsidRPr="008B06B9">
        <w:rPr>
          <w:rFonts w:cs="Arial"/>
          <w:szCs w:val="24"/>
        </w:rPr>
        <w:t>she is assessed as being dependent on some types of devices</w:t>
      </w:r>
      <w:r w:rsidR="00373CA3" w:rsidRPr="008B06B9">
        <w:rPr>
          <w:rFonts w:cs="Arial"/>
          <w:szCs w:val="24"/>
        </w:rPr>
        <w:t>,</w:t>
      </w:r>
      <w:r w:rsidRPr="008B06B9">
        <w:rPr>
          <w:rFonts w:cs="Arial"/>
          <w:szCs w:val="24"/>
        </w:rPr>
        <w:t xml:space="preserve"> she can be provided by:</w:t>
      </w:r>
    </w:p>
    <w:p w14:paraId="048346F0" w14:textId="77777777" w:rsidR="006E1AA4" w:rsidRPr="008B06B9" w:rsidRDefault="006E1AA4" w:rsidP="000965D8">
      <w:pPr>
        <w:rPr>
          <w:rFonts w:cs="Arial"/>
          <w:szCs w:val="24"/>
        </w:rPr>
      </w:pPr>
    </w:p>
    <w:p w14:paraId="0B6AF5FB" w14:textId="143990D1" w:rsidR="00EC43AC" w:rsidRPr="008B06B9" w:rsidRDefault="001D1397" w:rsidP="000965D8">
      <w:pPr>
        <w:pStyle w:val="ListParagraph"/>
        <w:numPr>
          <w:ilvl w:val="0"/>
          <w:numId w:val="25"/>
        </w:numPr>
        <w:ind w:left="567" w:hanging="567"/>
        <w:rPr>
          <w:rFonts w:cs="Arial"/>
          <w:szCs w:val="24"/>
        </w:rPr>
      </w:pPr>
      <w:r w:rsidRPr="008B06B9">
        <w:rPr>
          <w:rFonts w:cs="Arial"/>
          <w:szCs w:val="24"/>
        </w:rPr>
        <w:t>Cash benefit to purchase, train or repair devices (e.g. laptop/computer, special computer programs</w:t>
      </w:r>
      <w:r w:rsidR="00C67C0C" w:rsidRPr="008B06B9">
        <w:rPr>
          <w:rFonts w:cs="Arial"/>
          <w:szCs w:val="24"/>
        </w:rPr>
        <w:t xml:space="preserve">, light indicator, colour indicator, watches for </w:t>
      </w:r>
      <w:r w:rsidR="00373CA3" w:rsidRPr="008B06B9">
        <w:rPr>
          <w:rFonts w:cs="Arial"/>
          <w:szCs w:val="24"/>
        </w:rPr>
        <w:t xml:space="preserve">a </w:t>
      </w:r>
      <w:r w:rsidR="00C67C0C" w:rsidRPr="008B06B9">
        <w:rPr>
          <w:rFonts w:cs="Arial"/>
          <w:szCs w:val="24"/>
        </w:rPr>
        <w:t>blind</w:t>
      </w:r>
      <w:r w:rsidR="00373CA3" w:rsidRPr="008B06B9">
        <w:rPr>
          <w:rFonts w:cs="Arial"/>
          <w:szCs w:val="24"/>
        </w:rPr>
        <w:t xml:space="preserve"> person</w:t>
      </w:r>
      <w:r w:rsidR="00C67C0C" w:rsidRPr="008B06B9">
        <w:rPr>
          <w:rFonts w:cs="Arial"/>
          <w:szCs w:val="24"/>
        </w:rPr>
        <w:t>, reading magnifier</w:t>
      </w:r>
      <w:r w:rsidRPr="008B06B9">
        <w:rPr>
          <w:rFonts w:cs="Arial"/>
          <w:szCs w:val="24"/>
        </w:rPr>
        <w:t>)</w:t>
      </w:r>
    </w:p>
    <w:p w14:paraId="755FA7D4" w14:textId="10CC4673" w:rsidR="001D1397" w:rsidRPr="008B06B9" w:rsidRDefault="001D1397" w:rsidP="000965D8">
      <w:pPr>
        <w:pStyle w:val="ListParagraph"/>
        <w:numPr>
          <w:ilvl w:val="0"/>
          <w:numId w:val="25"/>
        </w:numPr>
        <w:ind w:left="567" w:hanging="567"/>
        <w:rPr>
          <w:rFonts w:cs="Arial"/>
          <w:szCs w:val="24"/>
        </w:rPr>
      </w:pPr>
      <w:r w:rsidRPr="008B06B9">
        <w:rPr>
          <w:rFonts w:cs="Arial"/>
          <w:szCs w:val="24"/>
        </w:rPr>
        <w:t>Cash benefit for lifting appliance</w:t>
      </w:r>
      <w:r w:rsidR="00373CA3" w:rsidRPr="008B06B9">
        <w:rPr>
          <w:rFonts w:cs="Arial"/>
          <w:szCs w:val="24"/>
        </w:rPr>
        <w:t xml:space="preserve"> (to make her moving </w:t>
      </w:r>
      <w:r w:rsidR="00797282" w:rsidRPr="008B06B9">
        <w:rPr>
          <w:rFonts w:cs="Arial"/>
          <w:szCs w:val="24"/>
        </w:rPr>
        <w:t>in</w:t>
      </w:r>
      <w:r w:rsidR="00373CA3" w:rsidRPr="008B06B9">
        <w:rPr>
          <w:rFonts w:cs="Arial"/>
          <w:szCs w:val="24"/>
        </w:rPr>
        <w:t xml:space="preserve"> her flat easier) </w:t>
      </w:r>
    </w:p>
    <w:p w14:paraId="2EFFFCDC" w14:textId="77777777" w:rsidR="00EC43AC" w:rsidRPr="008B06B9" w:rsidRDefault="00EC43AC" w:rsidP="000965D8">
      <w:pPr>
        <w:rPr>
          <w:rFonts w:cs="Arial"/>
          <w:szCs w:val="24"/>
        </w:rPr>
      </w:pPr>
    </w:p>
    <w:p w14:paraId="55EA5645" w14:textId="074494C3" w:rsidR="007C1A43" w:rsidRPr="008B06B9" w:rsidRDefault="007C1A43" w:rsidP="000965D8">
      <w:pPr>
        <w:rPr>
          <w:rFonts w:cs="Arial"/>
          <w:szCs w:val="24"/>
        </w:rPr>
      </w:pPr>
      <w:r w:rsidRPr="008B06B9">
        <w:rPr>
          <w:rFonts w:cs="Arial"/>
          <w:szCs w:val="24"/>
        </w:rPr>
        <w:t>When we calculate ca 600</w:t>
      </w:r>
      <w:r w:rsidR="002A03A6" w:rsidRPr="008B06B9">
        <w:rPr>
          <w:rFonts w:cs="Arial"/>
          <w:szCs w:val="24"/>
        </w:rPr>
        <w:t xml:space="preserve"> €</w:t>
      </w:r>
      <w:r w:rsidRPr="008B06B9">
        <w:rPr>
          <w:rFonts w:cs="Arial"/>
          <w:szCs w:val="24"/>
        </w:rPr>
        <w:t xml:space="preserve"> of the working parent + ca 300</w:t>
      </w:r>
      <w:r w:rsidR="002A03A6" w:rsidRPr="008B06B9">
        <w:rPr>
          <w:rFonts w:cs="Arial"/>
          <w:szCs w:val="24"/>
        </w:rPr>
        <w:t xml:space="preserve"> €</w:t>
      </w:r>
      <w:r w:rsidRPr="008B06B9">
        <w:rPr>
          <w:rFonts w:cs="Arial"/>
          <w:szCs w:val="24"/>
        </w:rPr>
        <w:t xml:space="preserve"> of unemployment benefit of the non-working parent, total recoverable income </w:t>
      </w:r>
      <w:r w:rsidR="004A6D1E" w:rsidRPr="008B06B9">
        <w:rPr>
          <w:rFonts w:cs="Arial"/>
          <w:szCs w:val="24"/>
        </w:rPr>
        <w:t xml:space="preserve">of a household </w:t>
      </w:r>
      <w:r w:rsidRPr="008B06B9">
        <w:rPr>
          <w:rFonts w:cs="Arial"/>
          <w:szCs w:val="24"/>
        </w:rPr>
        <w:t>is ca 900</w:t>
      </w:r>
      <w:r w:rsidR="002A03A6" w:rsidRPr="008B06B9">
        <w:rPr>
          <w:rFonts w:cs="Arial"/>
          <w:szCs w:val="24"/>
        </w:rPr>
        <w:t xml:space="preserve"> €</w:t>
      </w:r>
      <w:r w:rsidRPr="008B06B9">
        <w:rPr>
          <w:rFonts w:cs="Arial"/>
          <w:szCs w:val="24"/>
        </w:rPr>
        <w:t xml:space="preserve"> monthly</w:t>
      </w:r>
      <w:r w:rsidR="004A6D1E" w:rsidRPr="008B06B9">
        <w:rPr>
          <w:rFonts w:cs="Arial"/>
          <w:szCs w:val="24"/>
        </w:rPr>
        <w:t>.</w:t>
      </w:r>
      <w:r w:rsidRPr="008B06B9">
        <w:rPr>
          <w:rFonts w:cs="Arial"/>
          <w:szCs w:val="24"/>
        </w:rPr>
        <w:t xml:space="preserve"> </w:t>
      </w:r>
      <w:r w:rsidR="00444D2B" w:rsidRPr="008B06B9">
        <w:rPr>
          <w:rFonts w:cs="Arial"/>
          <w:szCs w:val="24"/>
        </w:rPr>
        <w:t>Consequently,</w:t>
      </w:r>
      <w:r w:rsidR="004A6D1E" w:rsidRPr="008B06B9">
        <w:rPr>
          <w:rFonts w:cs="Arial"/>
          <w:szCs w:val="24"/>
        </w:rPr>
        <w:t xml:space="preserve"> the income </w:t>
      </w:r>
      <w:r w:rsidRPr="008B06B9">
        <w:rPr>
          <w:rFonts w:cs="Arial"/>
          <w:szCs w:val="24"/>
        </w:rPr>
        <w:t xml:space="preserve">for </w:t>
      </w:r>
      <w:r w:rsidR="004A6D1E" w:rsidRPr="008B06B9">
        <w:rPr>
          <w:rFonts w:cs="Arial"/>
          <w:szCs w:val="24"/>
        </w:rPr>
        <w:t>each member of a household</w:t>
      </w:r>
      <w:r w:rsidRPr="008B06B9">
        <w:rPr>
          <w:rFonts w:cs="Arial"/>
          <w:szCs w:val="24"/>
        </w:rPr>
        <w:t xml:space="preserve"> </w:t>
      </w:r>
      <w:r w:rsidR="004A6D1E" w:rsidRPr="008B06B9">
        <w:rPr>
          <w:rFonts w:cs="Arial"/>
          <w:szCs w:val="24"/>
        </w:rPr>
        <w:t>is ca 225</w:t>
      </w:r>
      <w:r w:rsidR="002A03A6" w:rsidRPr="008B06B9">
        <w:rPr>
          <w:rFonts w:cs="Arial"/>
          <w:szCs w:val="24"/>
        </w:rPr>
        <w:t xml:space="preserve"> €</w:t>
      </w:r>
      <w:r w:rsidR="004A6D1E" w:rsidRPr="008B06B9">
        <w:rPr>
          <w:rFonts w:cs="Arial"/>
          <w:szCs w:val="24"/>
        </w:rPr>
        <w:t xml:space="preserve"> </w:t>
      </w:r>
      <w:r w:rsidR="006E1AA4" w:rsidRPr="008B06B9">
        <w:rPr>
          <w:rFonts w:cs="Arial"/>
          <w:szCs w:val="24"/>
        </w:rPr>
        <w:t xml:space="preserve">(900 </w:t>
      </w:r>
      <w:r w:rsidR="002A03A6" w:rsidRPr="008B06B9">
        <w:rPr>
          <w:rFonts w:cs="Arial"/>
          <w:szCs w:val="24"/>
        </w:rPr>
        <w:t>€</w:t>
      </w:r>
      <w:r w:rsidRPr="008B06B9">
        <w:rPr>
          <w:rFonts w:cs="Arial"/>
          <w:szCs w:val="24"/>
        </w:rPr>
        <w:t xml:space="preserve">: </w:t>
      </w:r>
      <w:r w:rsidR="00B25FF7" w:rsidRPr="008B06B9">
        <w:rPr>
          <w:rFonts w:cs="Arial"/>
          <w:szCs w:val="24"/>
        </w:rPr>
        <w:t>4</w:t>
      </w:r>
      <w:r w:rsidRPr="008B06B9">
        <w:rPr>
          <w:rFonts w:cs="Arial"/>
          <w:szCs w:val="24"/>
        </w:rPr>
        <w:t xml:space="preserve"> persons=</w:t>
      </w:r>
      <w:r w:rsidR="00B25FF7" w:rsidRPr="008B06B9">
        <w:rPr>
          <w:rFonts w:cs="Arial"/>
          <w:szCs w:val="24"/>
        </w:rPr>
        <w:t>225</w:t>
      </w:r>
      <w:r w:rsidR="002A03A6" w:rsidRPr="008B06B9">
        <w:rPr>
          <w:rFonts w:cs="Arial"/>
          <w:szCs w:val="24"/>
        </w:rPr>
        <w:t xml:space="preserve"> €</w:t>
      </w:r>
      <w:r w:rsidRPr="008B06B9">
        <w:rPr>
          <w:rFonts w:cs="Arial"/>
          <w:szCs w:val="24"/>
        </w:rPr>
        <w:t xml:space="preserve">). </w:t>
      </w:r>
      <w:r w:rsidR="00797282" w:rsidRPr="008B06B9">
        <w:rPr>
          <w:rFonts w:cs="Arial"/>
          <w:szCs w:val="24"/>
        </w:rPr>
        <w:t>In this case, t</w:t>
      </w:r>
      <w:r w:rsidRPr="008B06B9">
        <w:rPr>
          <w:rFonts w:cs="Arial"/>
          <w:szCs w:val="24"/>
        </w:rPr>
        <w:t xml:space="preserve">here is no financial limitation </w:t>
      </w:r>
      <w:r w:rsidR="00B25FF7" w:rsidRPr="008B06B9">
        <w:rPr>
          <w:rFonts w:cs="Arial"/>
          <w:szCs w:val="24"/>
        </w:rPr>
        <w:t>for</w:t>
      </w:r>
      <w:r w:rsidRPr="008B06B9">
        <w:rPr>
          <w:rFonts w:cs="Arial"/>
          <w:szCs w:val="24"/>
        </w:rPr>
        <w:t xml:space="preserve"> </w:t>
      </w:r>
      <w:r w:rsidR="00797282" w:rsidRPr="008B06B9">
        <w:rPr>
          <w:rFonts w:cs="Arial"/>
          <w:szCs w:val="24"/>
        </w:rPr>
        <w:t xml:space="preserve">Eva </w:t>
      </w:r>
      <w:r w:rsidR="004A6D1E" w:rsidRPr="008B06B9">
        <w:rPr>
          <w:rFonts w:cs="Arial"/>
          <w:szCs w:val="24"/>
        </w:rPr>
        <w:t xml:space="preserve">to be provided </w:t>
      </w:r>
      <w:r w:rsidR="00797282" w:rsidRPr="008B06B9">
        <w:rPr>
          <w:rFonts w:cs="Arial"/>
          <w:szCs w:val="24"/>
        </w:rPr>
        <w:t xml:space="preserve">with </w:t>
      </w:r>
      <w:r w:rsidRPr="008B06B9">
        <w:rPr>
          <w:rFonts w:cs="Arial"/>
          <w:szCs w:val="24"/>
        </w:rPr>
        <w:t xml:space="preserve">social benefits from </w:t>
      </w:r>
      <w:r w:rsidR="00EA52C9" w:rsidRPr="008B06B9">
        <w:rPr>
          <w:rFonts w:cs="Arial"/>
          <w:szCs w:val="24"/>
        </w:rPr>
        <w:t xml:space="preserve">the </w:t>
      </w:r>
      <w:r w:rsidRPr="008B06B9">
        <w:rPr>
          <w:rFonts w:cs="Arial"/>
          <w:szCs w:val="24"/>
        </w:rPr>
        <w:t>system of compensation.</w:t>
      </w:r>
      <w:r w:rsidR="00EA52C9" w:rsidRPr="008B06B9">
        <w:rPr>
          <w:rFonts w:cs="Arial"/>
          <w:szCs w:val="24"/>
        </w:rPr>
        <w:t xml:space="preserve"> However, there are always certain co-payments for the devices set out in the act. </w:t>
      </w:r>
      <w:r w:rsidR="00D138CB" w:rsidRPr="008B06B9">
        <w:rPr>
          <w:rFonts w:cs="Arial"/>
          <w:szCs w:val="24"/>
        </w:rPr>
        <w:t xml:space="preserve">It may be a serious </w:t>
      </w:r>
      <w:r w:rsidR="00D138CB" w:rsidRPr="008B06B9">
        <w:rPr>
          <w:rFonts w:cs="Arial"/>
          <w:szCs w:val="24"/>
        </w:rPr>
        <w:lastRenderedPageBreak/>
        <w:t xml:space="preserve">problem for this family to afford these co-payments. </w:t>
      </w:r>
      <w:r w:rsidR="003D3596" w:rsidRPr="008B06B9">
        <w:rPr>
          <w:rFonts w:cs="Arial"/>
          <w:szCs w:val="24"/>
        </w:rPr>
        <w:t xml:space="preserve">Example: when a </w:t>
      </w:r>
      <w:r w:rsidR="008F2446" w:rsidRPr="008B06B9">
        <w:rPr>
          <w:rFonts w:cs="Arial"/>
          <w:szCs w:val="24"/>
        </w:rPr>
        <w:t xml:space="preserve">price of a </w:t>
      </w:r>
      <w:r w:rsidR="003D3596" w:rsidRPr="008B06B9">
        <w:rPr>
          <w:rFonts w:cs="Arial"/>
          <w:szCs w:val="24"/>
        </w:rPr>
        <w:t>device is up to 330</w:t>
      </w:r>
      <w:r w:rsidR="002A03A6" w:rsidRPr="008B06B9">
        <w:rPr>
          <w:rFonts w:cs="Arial"/>
          <w:szCs w:val="24"/>
        </w:rPr>
        <w:t xml:space="preserve"> €</w:t>
      </w:r>
      <w:r w:rsidR="003D3596" w:rsidRPr="008B06B9">
        <w:rPr>
          <w:rFonts w:cs="Arial"/>
          <w:szCs w:val="24"/>
        </w:rPr>
        <w:t xml:space="preserve"> and person´s income is up to 2 times of living minimum </w:t>
      </w:r>
      <w:r w:rsidR="0099145A" w:rsidRPr="008B06B9">
        <w:rPr>
          <w:rFonts w:cs="Arial"/>
          <w:szCs w:val="24"/>
        </w:rPr>
        <w:t>(ca 400</w:t>
      </w:r>
      <w:r w:rsidR="002A03A6" w:rsidRPr="008B06B9">
        <w:rPr>
          <w:rFonts w:cs="Arial"/>
          <w:szCs w:val="24"/>
        </w:rPr>
        <w:t xml:space="preserve"> €</w:t>
      </w:r>
      <w:r w:rsidR="0099145A" w:rsidRPr="008B06B9">
        <w:rPr>
          <w:rFonts w:cs="Arial"/>
          <w:szCs w:val="24"/>
        </w:rPr>
        <w:t xml:space="preserve">/month) </w:t>
      </w:r>
      <w:r w:rsidR="003D3596" w:rsidRPr="008B06B9">
        <w:rPr>
          <w:rFonts w:cs="Arial"/>
          <w:szCs w:val="24"/>
        </w:rPr>
        <w:t xml:space="preserve">then co-payment reaches 10% of the </w:t>
      </w:r>
      <w:r w:rsidR="008F2446" w:rsidRPr="008B06B9">
        <w:rPr>
          <w:rFonts w:cs="Arial"/>
          <w:szCs w:val="24"/>
        </w:rPr>
        <w:t xml:space="preserve">price of the </w:t>
      </w:r>
      <w:r w:rsidR="003D3596" w:rsidRPr="008B06B9">
        <w:rPr>
          <w:rFonts w:cs="Arial"/>
          <w:szCs w:val="24"/>
        </w:rPr>
        <w:t>device - 33</w:t>
      </w:r>
      <w:r w:rsidR="002A03A6" w:rsidRPr="008B06B9">
        <w:rPr>
          <w:rFonts w:cs="Arial"/>
          <w:szCs w:val="24"/>
        </w:rPr>
        <w:t xml:space="preserve"> €</w:t>
      </w:r>
      <w:r w:rsidR="003D3596" w:rsidRPr="008B06B9">
        <w:rPr>
          <w:rFonts w:cs="Arial"/>
          <w:szCs w:val="24"/>
        </w:rPr>
        <w:t xml:space="preserve">. Another example: by </w:t>
      </w:r>
      <w:r w:rsidR="008F2446" w:rsidRPr="008B06B9">
        <w:rPr>
          <w:rFonts w:cs="Arial"/>
          <w:szCs w:val="24"/>
        </w:rPr>
        <w:t xml:space="preserve">the price of a </w:t>
      </w:r>
      <w:r w:rsidR="003D3596" w:rsidRPr="008B06B9">
        <w:rPr>
          <w:rFonts w:cs="Arial"/>
          <w:szCs w:val="24"/>
        </w:rPr>
        <w:t xml:space="preserve">device up to </w:t>
      </w:r>
      <w:bookmarkStart w:id="37" w:name="OLE_LINK19"/>
      <w:bookmarkStart w:id="38" w:name="OLE_LINK20"/>
      <w:r w:rsidR="003D3596" w:rsidRPr="008B06B9">
        <w:rPr>
          <w:rFonts w:cs="Arial"/>
          <w:szCs w:val="24"/>
        </w:rPr>
        <w:t>1660</w:t>
      </w:r>
      <w:r w:rsidR="002A03A6" w:rsidRPr="008B06B9">
        <w:rPr>
          <w:rFonts w:cs="Arial"/>
          <w:szCs w:val="24"/>
        </w:rPr>
        <w:t xml:space="preserve"> €</w:t>
      </w:r>
      <w:r w:rsidR="0099145A" w:rsidRPr="008B06B9">
        <w:rPr>
          <w:rFonts w:cs="Arial"/>
          <w:szCs w:val="24"/>
        </w:rPr>
        <w:t xml:space="preserve"> </w:t>
      </w:r>
      <w:bookmarkEnd w:id="37"/>
      <w:bookmarkEnd w:id="38"/>
      <w:r w:rsidR="0099145A" w:rsidRPr="008B06B9">
        <w:rPr>
          <w:rFonts w:cs="Arial"/>
          <w:szCs w:val="24"/>
        </w:rPr>
        <w:t xml:space="preserve">and person´s income up to 2 times of living minimum, co-payment reaches 5% of the </w:t>
      </w:r>
      <w:r w:rsidR="008F2446" w:rsidRPr="008B06B9">
        <w:rPr>
          <w:rFonts w:cs="Arial"/>
          <w:szCs w:val="24"/>
        </w:rPr>
        <w:t xml:space="preserve">price of the </w:t>
      </w:r>
      <w:r w:rsidR="0099145A" w:rsidRPr="008B06B9">
        <w:rPr>
          <w:rFonts w:cs="Arial"/>
          <w:szCs w:val="24"/>
        </w:rPr>
        <w:t>device</w:t>
      </w:r>
      <w:r w:rsidR="008F2446" w:rsidRPr="008B06B9">
        <w:rPr>
          <w:rFonts w:cs="Arial"/>
          <w:szCs w:val="24"/>
        </w:rPr>
        <w:t xml:space="preserve"> </w:t>
      </w:r>
      <w:r w:rsidR="0099145A" w:rsidRPr="008B06B9">
        <w:rPr>
          <w:rFonts w:cs="Arial"/>
          <w:szCs w:val="24"/>
        </w:rPr>
        <w:t>– 83</w:t>
      </w:r>
      <w:r w:rsidR="002A03A6" w:rsidRPr="008B06B9">
        <w:rPr>
          <w:rFonts w:cs="Arial"/>
          <w:szCs w:val="24"/>
        </w:rPr>
        <w:t xml:space="preserve"> €</w:t>
      </w:r>
      <w:r w:rsidR="008B7B65" w:rsidRPr="008B06B9">
        <w:rPr>
          <w:rFonts w:cs="Arial"/>
          <w:szCs w:val="24"/>
        </w:rPr>
        <w:t xml:space="preserve">. But </w:t>
      </w:r>
      <w:r w:rsidR="008F2446" w:rsidRPr="008B06B9">
        <w:rPr>
          <w:rFonts w:cs="Arial"/>
          <w:szCs w:val="24"/>
        </w:rPr>
        <w:t xml:space="preserve">when a person has an </w:t>
      </w:r>
      <w:r w:rsidR="008B7B65" w:rsidRPr="008B06B9">
        <w:rPr>
          <w:rFonts w:cs="Arial"/>
          <w:szCs w:val="24"/>
        </w:rPr>
        <w:t>income up to 5 times of living minimum (ca 1000</w:t>
      </w:r>
      <w:r w:rsidR="002A03A6" w:rsidRPr="008B06B9">
        <w:rPr>
          <w:rFonts w:cs="Arial"/>
          <w:szCs w:val="24"/>
        </w:rPr>
        <w:t xml:space="preserve"> €</w:t>
      </w:r>
      <w:r w:rsidR="008B7B65" w:rsidRPr="008B06B9">
        <w:rPr>
          <w:rFonts w:cs="Arial"/>
          <w:szCs w:val="24"/>
        </w:rPr>
        <w:t>/month)</w:t>
      </w:r>
      <w:r w:rsidR="008F2446" w:rsidRPr="008B06B9">
        <w:rPr>
          <w:rFonts w:cs="Arial"/>
          <w:szCs w:val="24"/>
        </w:rPr>
        <w:t>,</w:t>
      </w:r>
      <w:r w:rsidR="008B7B65" w:rsidRPr="008B06B9">
        <w:rPr>
          <w:rFonts w:cs="Arial"/>
          <w:szCs w:val="24"/>
        </w:rPr>
        <w:t xml:space="preserve"> </w:t>
      </w:r>
      <w:r w:rsidR="008F2446" w:rsidRPr="008B06B9">
        <w:rPr>
          <w:rFonts w:cs="Arial"/>
          <w:szCs w:val="24"/>
        </w:rPr>
        <w:t>the</w:t>
      </w:r>
      <w:r w:rsidR="008B7B65" w:rsidRPr="008B06B9">
        <w:rPr>
          <w:rFonts w:cs="Arial"/>
          <w:szCs w:val="24"/>
        </w:rPr>
        <w:t xml:space="preserve"> co-payment </w:t>
      </w:r>
      <w:r w:rsidR="008F2446" w:rsidRPr="008B06B9">
        <w:rPr>
          <w:rFonts w:cs="Arial"/>
          <w:szCs w:val="24"/>
        </w:rPr>
        <w:t>for the same device (which costs 1660</w:t>
      </w:r>
      <w:r w:rsidR="002A03A6" w:rsidRPr="008B06B9">
        <w:rPr>
          <w:rFonts w:cs="Arial"/>
          <w:szCs w:val="24"/>
        </w:rPr>
        <w:t xml:space="preserve"> €</w:t>
      </w:r>
      <w:r w:rsidR="008F2446" w:rsidRPr="008B06B9">
        <w:rPr>
          <w:rFonts w:cs="Arial"/>
          <w:szCs w:val="24"/>
        </w:rPr>
        <w:t xml:space="preserve">) </w:t>
      </w:r>
      <w:r w:rsidR="008B7B65" w:rsidRPr="008B06B9">
        <w:rPr>
          <w:rFonts w:cs="Arial"/>
          <w:szCs w:val="24"/>
        </w:rPr>
        <w:t>reaches 35% of th</w:t>
      </w:r>
      <w:r w:rsidR="008F2446" w:rsidRPr="008B06B9">
        <w:rPr>
          <w:rFonts w:cs="Arial"/>
          <w:szCs w:val="24"/>
        </w:rPr>
        <w:t>is</w:t>
      </w:r>
      <w:r w:rsidR="008B7B65" w:rsidRPr="008B06B9">
        <w:rPr>
          <w:rFonts w:cs="Arial"/>
          <w:szCs w:val="24"/>
        </w:rPr>
        <w:t xml:space="preserve"> price – 581</w:t>
      </w:r>
      <w:r w:rsidR="002A03A6" w:rsidRPr="008B06B9">
        <w:rPr>
          <w:rFonts w:cs="Arial"/>
          <w:szCs w:val="24"/>
        </w:rPr>
        <w:t xml:space="preserve"> €</w:t>
      </w:r>
      <w:r w:rsidR="0099145A" w:rsidRPr="008B06B9">
        <w:rPr>
          <w:rFonts w:cs="Arial"/>
          <w:szCs w:val="24"/>
        </w:rPr>
        <w:t xml:space="preserve"> (annex 10 of the act No. 447/2008 Coll.)</w:t>
      </w:r>
      <w:r w:rsidR="006E1AA4" w:rsidRPr="008B06B9">
        <w:rPr>
          <w:rFonts w:cs="Arial"/>
          <w:szCs w:val="24"/>
        </w:rPr>
        <w:t>.</w:t>
      </w:r>
      <w:r w:rsidR="00DC5256" w:rsidRPr="008B06B9">
        <w:rPr>
          <w:rStyle w:val="FootnoteReference"/>
          <w:rFonts w:cs="Arial"/>
          <w:sz w:val="24"/>
          <w:szCs w:val="24"/>
        </w:rPr>
        <w:footnoteReference w:id="32"/>
      </w:r>
      <w:r w:rsidR="0099145A" w:rsidRPr="008B06B9">
        <w:rPr>
          <w:rFonts w:cs="Arial"/>
          <w:szCs w:val="24"/>
        </w:rPr>
        <w:t xml:space="preserve"> </w:t>
      </w:r>
    </w:p>
    <w:p w14:paraId="23D39638" w14:textId="3EED56EF" w:rsidR="007C1A43" w:rsidRPr="008B06B9" w:rsidRDefault="007C1A43" w:rsidP="000965D8">
      <w:pPr>
        <w:rPr>
          <w:rFonts w:cs="Arial"/>
          <w:szCs w:val="24"/>
        </w:rPr>
      </w:pPr>
    </w:p>
    <w:p w14:paraId="2D9445A3" w14:textId="7FB571E8" w:rsidR="00EC43AC" w:rsidRPr="008B06B9" w:rsidRDefault="00EC43AC" w:rsidP="000965D8">
      <w:pPr>
        <w:pStyle w:val="ListParagraph"/>
        <w:numPr>
          <w:ilvl w:val="0"/>
          <w:numId w:val="23"/>
        </w:numPr>
        <w:ind w:left="567" w:hanging="567"/>
        <w:rPr>
          <w:rFonts w:cs="Arial"/>
          <w:i/>
          <w:szCs w:val="24"/>
        </w:rPr>
      </w:pPr>
      <w:r w:rsidRPr="008B06B9">
        <w:rPr>
          <w:rFonts w:cs="Arial"/>
          <w:i/>
          <w:szCs w:val="24"/>
        </w:rPr>
        <w:t>Personal assistance</w:t>
      </w:r>
    </w:p>
    <w:p w14:paraId="6EDFD72D" w14:textId="77777777" w:rsidR="006E1AA4" w:rsidRPr="008B06B9" w:rsidRDefault="006E1AA4" w:rsidP="000965D8">
      <w:pPr>
        <w:rPr>
          <w:rFonts w:cs="Arial"/>
          <w:i/>
          <w:szCs w:val="24"/>
        </w:rPr>
      </w:pPr>
    </w:p>
    <w:p w14:paraId="690F871E" w14:textId="03A8BD6B" w:rsidR="00EC43AC" w:rsidRPr="008B06B9" w:rsidRDefault="001D1397" w:rsidP="000965D8">
      <w:pPr>
        <w:rPr>
          <w:rFonts w:cs="Arial"/>
          <w:szCs w:val="24"/>
        </w:rPr>
      </w:pPr>
      <w:r w:rsidRPr="008B06B9">
        <w:rPr>
          <w:rFonts w:cs="Arial"/>
          <w:szCs w:val="24"/>
        </w:rPr>
        <w:t xml:space="preserve">She can </w:t>
      </w:r>
      <w:r w:rsidR="007C1A43" w:rsidRPr="008B06B9">
        <w:rPr>
          <w:rFonts w:cs="Arial"/>
          <w:szCs w:val="24"/>
        </w:rPr>
        <w:t xml:space="preserve">be </w:t>
      </w:r>
      <w:r w:rsidR="00EA52C9" w:rsidRPr="008B06B9">
        <w:rPr>
          <w:rFonts w:cs="Arial"/>
          <w:szCs w:val="24"/>
        </w:rPr>
        <w:t xml:space="preserve">granted certain </w:t>
      </w:r>
      <w:r w:rsidR="007C1A43" w:rsidRPr="008B06B9">
        <w:rPr>
          <w:rFonts w:cs="Arial"/>
          <w:szCs w:val="24"/>
        </w:rPr>
        <w:t xml:space="preserve">amount of hours for personal assistance </w:t>
      </w:r>
      <w:r w:rsidR="00EA52C9" w:rsidRPr="008B06B9">
        <w:rPr>
          <w:rFonts w:cs="Arial"/>
          <w:szCs w:val="24"/>
        </w:rPr>
        <w:t xml:space="preserve">provided that </w:t>
      </w:r>
      <w:r w:rsidR="007C1A43" w:rsidRPr="008B06B9">
        <w:rPr>
          <w:rFonts w:cs="Arial"/>
          <w:szCs w:val="24"/>
        </w:rPr>
        <w:t xml:space="preserve">any relative does not apply for care allowance to care for Eva permanently. We can estimate ca </w:t>
      </w:r>
      <w:r w:rsidR="00B25FF7" w:rsidRPr="008B06B9">
        <w:rPr>
          <w:rFonts w:cs="Arial"/>
          <w:szCs w:val="24"/>
        </w:rPr>
        <w:t>5-6 hours of personal assistance per day (help by eating, dressing, hygiene, walking, transport</w:t>
      </w:r>
      <w:r w:rsidR="00855B08" w:rsidRPr="008B06B9">
        <w:rPr>
          <w:rFonts w:cs="Arial"/>
          <w:szCs w:val="24"/>
        </w:rPr>
        <w:t>, accompanying</w:t>
      </w:r>
      <w:r w:rsidR="00B25FF7" w:rsidRPr="008B06B9">
        <w:rPr>
          <w:rFonts w:cs="Arial"/>
          <w:szCs w:val="24"/>
        </w:rPr>
        <w:t>)</w:t>
      </w:r>
      <w:r w:rsidR="00B25FF7" w:rsidRPr="008B06B9">
        <w:rPr>
          <w:rStyle w:val="FootnoteReference"/>
          <w:rFonts w:cs="Arial"/>
          <w:sz w:val="24"/>
          <w:szCs w:val="24"/>
        </w:rPr>
        <w:footnoteReference w:id="33"/>
      </w:r>
      <w:r w:rsidR="00855B08" w:rsidRPr="008B06B9">
        <w:rPr>
          <w:rFonts w:cs="Arial"/>
          <w:szCs w:val="24"/>
        </w:rPr>
        <w:t xml:space="preserve"> </w:t>
      </w:r>
    </w:p>
    <w:p w14:paraId="5AC66593" w14:textId="77777777" w:rsidR="00B25FF7" w:rsidRPr="008B06B9" w:rsidRDefault="00B25FF7" w:rsidP="000965D8">
      <w:pPr>
        <w:rPr>
          <w:rFonts w:cs="Arial"/>
          <w:szCs w:val="24"/>
        </w:rPr>
      </w:pPr>
    </w:p>
    <w:p w14:paraId="13BF6B15" w14:textId="39E6A0E6" w:rsidR="00EC43AC" w:rsidRPr="008B06B9" w:rsidRDefault="000D694B" w:rsidP="000965D8">
      <w:pPr>
        <w:pStyle w:val="ListParagraph"/>
        <w:numPr>
          <w:ilvl w:val="0"/>
          <w:numId w:val="23"/>
        </w:numPr>
        <w:ind w:left="567" w:hanging="567"/>
        <w:rPr>
          <w:rFonts w:cs="Arial"/>
          <w:i/>
          <w:szCs w:val="24"/>
        </w:rPr>
      </w:pPr>
      <w:r w:rsidRPr="008B06B9">
        <w:rPr>
          <w:rFonts w:cs="Arial"/>
          <w:i/>
          <w:szCs w:val="24"/>
        </w:rPr>
        <w:t>Other forms of s</w:t>
      </w:r>
      <w:r w:rsidR="00EC43AC" w:rsidRPr="008B06B9">
        <w:rPr>
          <w:rFonts w:cs="Arial"/>
          <w:i/>
          <w:szCs w:val="24"/>
        </w:rPr>
        <w:t>ervice/Assistance</w:t>
      </w:r>
    </w:p>
    <w:p w14:paraId="5FB77224" w14:textId="77777777" w:rsidR="006E1AA4" w:rsidRPr="008B06B9" w:rsidRDefault="006E1AA4" w:rsidP="000965D8">
      <w:pPr>
        <w:rPr>
          <w:rFonts w:cs="Arial"/>
          <w:i/>
          <w:szCs w:val="24"/>
        </w:rPr>
      </w:pPr>
    </w:p>
    <w:p w14:paraId="317BCEA9" w14:textId="111A53E0" w:rsidR="00EC43AC" w:rsidRPr="008B06B9" w:rsidRDefault="00861892" w:rsidP="000965D8">
      <w:pPr>
        <w:rPr>
          <w:rFonts w:cs="Arial"/>
          <w:szCs w:val="24"/>
        </w:rPr>
      </w:pPr>
      <w:r w:rsidRPr="008B06B9">
        <w:rPr>
          <w:rFonts w:cs="Arial"/>
          <w:szCs w:val="24"/>
        </w:rPr>
        <w:t xml:space="preserve">In a case </w:t>
      </w:r>
      <w:r w:rsidR="00EA52C9" w:rsidRPr="008B06B9">
        <w:rPr>
          <w:rFonts w:cs="Arial"/>
          <w:szCs w:val="24"/>
        </w:rPr>
        <w:t xml:space="preserve">when </w:t>
      </w:r>
      <w:r w:rsidRPr="008B06B9">
        <w:rPr>
          <w:rFonts w:cs="Arial"/>
          <w:szCs w:val="24"/>
        </w:rPr>
        <w:t xml:space="preserve">the personal assistance is not </w:t>
      </w:r>
      <w:r w:rsidR="00855B08" w:rsidRPr="008B06B9">
        <w:rPr>
          <w:rFonts w:cs="Arial"/>
          <w:szCs w:val="24"/>
        </w:rPr>
        <w:t>a decision of Eva´s family,</w:t>
      </w:r>
      <w:r w:rsidRPr="008B06B9">
        <w:rPr>
          <w:rFonts w:cs="Arial"/>
          <w:szCs w:val="24"/>
        </w:rPr>
        <w:t xml:space="preserve"> </w:t>
      </w:r>
      <w:r w:rsidR="00EA52C9" w:rsidRPr="008B06B9">
        <w:rPr>
          <w:rFonts w:cs="Arial"/>
          <w:szCs w:val="24"/>
        </w:rPr>
        <w:t>there is an</w:t>
      </w:r>
      <w:r w:rsidRPr="008B06B9">
        <w:rPr>
          <w:rFonts w:cs="Arial"/>
          <w:szCs w:val="24"/>
        </w:rPr>
        <w:t xml:space="preserve">other option. One parent can apply for care allowance to help Eva by her </w:t>
      </w:r>
      <w:r w:rsidR="00EA52C9" w:rsidRPr="008B06B9">
        <w:rPr>
          <w:rFonts w:cs="Arial"/>
          <w:szCs w:val="24"/>
        </w:rPr>
        <w:t xml:space="preserve">activities of daily living (hereinafter </w:t>
      </w:r>
      <w:r w:rsidRPr="008B06B9">
        <w:rPr>
          <w:rFonts w:cs="Arial"/>
          <w:szCs w:val="24"/>
        </w:rPr>
        <w:t>ADLs</w:t>
      </w:r>
      <w:r w:rsidR="00EA52C9" w:rsidRPr="008B06B9">
        <w:rPr>
          <w:rFonts w:cs="Arial"/>
          <w:szCs w:val="24"/>
        </w:rPr>
        <w:t>)</w:t>
      </w:r>
      <w:r w:rsidRPr="008B06B9">
        <w:rPr>
          <w:rFonts w:cs="Arial"/>
          <w:szCs w:val="24"/>
        </w:rPr>
        <w:t>.</w:t>
      </w:r>
    </w:p>
    <w:p w14:paraId="3A1067A8" w14:textId="77777777" w:rsidR="006E1AA4" w:rsidRPr="008B06B9" w:rsidRDefault="006E1AA4" w:rsidP="000965D8">
      <w:pPr>
        <w:rPr>
          <w:rFonts w:cs="Arial"/>
          <w:szCs w:val="24"/>
        </w:rPr>
      </w:pPr>
    </w:p>
    <w:p w14:paraId="49894F2E" w14:textId="1A122578" w:rsidR="00FB6BC7" w:rsidRPr="008B06B9" w:rsidRDefault="00861892" w:rsidP="000965D8">
      <w:pPr>
        <w:rPr>
          <w:rFonts w:cs="Arial"/>
          <w:szCs w:val="24"/>
        </w:rPr>
      </w:pPr>
      <w:r w:rsidRPr="008B06B9">
        <w:rPr>
          <w:rFonts w:cs="Arial"/>
          <w:szCs w:val="24"/>
        </w:rPr>
        <w:t xml:space="preserve">If Eva attends a school she </w:t>
      </w:r>
      <w:r w:rsidR="00EA52C9" w:rsidRPr="008B06B9">
        <w:rPr>
          <w:rFonts w:cs="Arial"/>
          <w:szCs w:val="24"/>
        </w:rPr>
        <w:t xml:space="preserve">would </w:t>
      </w:r>
      <w:r w:rsidRPr="008B06B9">
        <w:rPr>
          <w:rFonts w:cs="Arial"/>
          <w:szCs w:val="24"/>
        </w:rPr>
        <w:t xml:space="preserve">be </w:t>
      </w:r>
      <w:r w:rsidR="00EA52C9" w:rsidRPr="008B06B9">
        <w:rPr>
          <w:rFonts w:cs="Arial"/>
          <w:szCs w:val="24"/>
        </w:rPr>
        <w:t xml:space="preserve">eligible for contribution </w:t>
      </w:r>
      <w:r w:rsidRPr="008B06B9">
        <w:rPr>
          <w:rFonts w:cs="Arial"/>
          <w:szCs w:val="24"/>
        </w:rPr>
        <w:t xml:space="preserve">to purchase a personal vehicle and </w:t>
      </w:r>
      <w:r w:rsidR="00EA52C9" w:rsidRPr="008B06B9">
        <w:rPr>
          <w:rFonts w:cs="Arial"/>
          <w:szCs w:val="24"/>
        </w:rPr>
        <w:t xml:space="preserve">contribution </w:t>
      </w:r>
      <w:r w:rsidRPr="008B06B9">
        <w:rPr>
          <w:rFonts w:cs="Arial"/>
          <w:szCs w:val="24"/>
        </w:rPr>
        <w:t>f</w:t>
      </w:r>
      <w:r w:rsidR="00DA2F04" w:rsidRPr="008B06B9">
        <w:rPr>
          <w:rFonts w:cs="Arial"/>
          <w:szCs w:val="24"/>
        </w:rPr>
        <w:t>or increased costs for operating</w:t>
      </w:r>
      <w:r w:rsidRPr="008B06B9">
        <w:rPr>
          <w:rFonts w:cs="Arial"/>
          <w:szCs w:val="24"/>
        </w:rPr>
        <w:t xml:space="preserve"> a vehicle</w:t>
      </w:r>
    </w:p>
    <w:p w14:paraId="4CFD3D15" w14:textId="77777777" w:rsidR="008A08A1" w:rsidRPr="008B06B9" w:rsidRDefault="008A08A1" w:rsidP="000965D8">
      <w:pPr>
        <w:rPr>
          <w:rFonts w:cs="Arial"/>
          <w:szCs w:val="24"/>
        </w:rPr>
      </w:pPr>
    </w:p>
    <w:p w14:paraId="33AF7406" w14:textId="7C1F267B" w:rsidR="00FB6BC7" w:rsidRPr="008B06B9" w:rsidRDefault="0085293C" w:rsidP="000965D8">
      <w:pPr>
        <w:pStyle w:val="Heading3"/>
        <w:rPr>
          <w:rFonts w:cs="Arial"/>
          <w:szCs w:val="24"/>
        </w:rPr>
      </w:pPr>
      <w:bookmarkStart w:id="39" w:name="_Toc457317724"/>
      <w:r w:rsidRPr="008B06B9">
        <w:rPr>
          <w:rFonts w:cs="Arial"/>
          <w:szCs w:val="24"/>
        </w:rPr>
        <w:t>Income p</w:t>
      </w:r>
      <w:r w:rsidR="00FB6BC7" w:rsidRPr="008B06B9">
        <w:rPr>
          <w:rFonts w:cs="Arial"/>
          <w:szCs w:val="24"/>
        </w:rPr>
        <w:t>rotection</w:t>
      </w:r>
      <w:bookmarkEnd w:id="39"/>
      <w:r w:rsidR="00FB6BC7" w:rsidRPr="008B06B9">
        <w:rPr>
          <w:rFonts w:cs="Arial"/>
          <w:szCs w:val="24"/>
        </w:rPr>
        <w:t xml:space="preserve"> </w:t>
      </w:r>
    </w:p>
    <w:p w14:paraId="52143B89" w14:textId="77777777" w:rsidR="006E1AA4" w:rsidRPr="008B06B9" w:rsidRDefault="006E1AA4" w:rsidP="000965D8">
      <w:pPr>
        <w:rPr>
          <w:lang w:bidi="en-US"/>
        </w:rPr>
      </w:pPr>
    </w:p>
    <w:p w14:paraId="6D02DBA0" w14:textId="0D40C9D1" w:rsidR="00FB6BC7" w:rsidRPr="008B06B9" w:rsidRDefault="00861892" w:rsidP="000965D8">
      <w:pPr>
        <w:rPr>
          <w:rFonts w:cs="Arial"/>
          <w:szCs w:val="24"/>
        </w:rPr>
      </w:pPr>
      <w:r w:rsidRPr="008B06B9">
        <w:rPr>
          <w:rFonts w:cs="Arial"/>
          <w:szCs w:val="24"/>
        </w:rPr>
        <w:t xml:space="preserve">As Eva is younger than 18, she is not entitled for disability/invalidity pension. But, </w:t>
      </w:r>
      <w:r w:rsidR="00590579" w:rsidRPr="008B06B9">
        <w:rPr>
          <w:rFonts w:cs="Arial"/>
          <w:szCs w:val="24"/>
        </w:rPr>
        <w:t xml:space="preserve">if </w:t>
      </w:r>
      <w:r w:rsidRPr="008B06B9">
        <w:rPr>
          <w:rFonts w:cs="Arial"/>
          <w:szCs w:val="24"/>
        </w:rPr>
        <w:t xml:space="preserve">her parent who </w:t>
      </w:r>
      <w:r w:rsidR="00DA2F04" w:rsidRPr="008B06B9">
        <w:rPr>
          <w:rFonts w:cs="Arial"/>
          <w:szCs w:val="24"/>
        </w:rPr>
        <w:t>cares</w:t>
      </w:r>
      <w:r w:rsidRPr="008B06B9">
        <w:rPr>
          <w:rFonts w:cs="Arial"/>
          <w:szCs w:val="24"/>
        </w:rPr>
        <w:t xml:space="preserve"> for her receives care allowance, </w:t>
      </w:r>
      <w:r w:rsidR="00590579" w:rsidRPr="008B06B9">
        <w:rPr>
          <w:rFonts w:cs="Arial"/>
          <w:szCs w:val="24"/>
        </w:rPr>
        <w:t xml:space="preserve">he </w:t>
      </w:r>
      <w:r w:rsidRPr="008B06B9">
        <w:rPr>
          <w:rFonts w:cs="Arial"/>
          <w:szCs w:val="24"/>
        </w:rPr>
        <w:t>is insured for obligatory health insurance and social insurance by state.</w:t>
      </w:r>
      <w:r w:rsidR="00AB66B6" w:rsidRPr="008B06B9">
        <w:rPr>
          <w:rFonts w:cs="Arial"/>
          <w:szCs w:val="24"/>
        </w:rPr>
        <w:t xml:space="preserve"> Moreover, the protective limit for co-</w:t>
      </w:r>
      <w:r w:rsidR="00590579" w:rsidRPr="008B06B9">
        <w:rPr>
          <w:rFonts w:cs="Arial"/>
          <w:szCs w:val="24"/>
        </w:rPr>
        <w:t>payment</w:t>
      </w:r>
      <w:r w:rsidR="00AB66B6" w:rsidRPr="008B06B9">
        <w:rPr>
          <w:rFonts w:cs="Arial"/>
          <w:szCs w:val="24"/>
        </w:rPr>
        <w:t xml:space="preserve"> </w:t>
      </w:r>
      <w:r w:rsidR="00590579" w:rsidRPr="008B06B9">
        <w:rPr>
          <w:rFonts w:cs="Arial"/>
          <w:szCs w:val="24"/>
        </w:rPr>
        <w:t xml:space="preserve">for </w:t>
      </w:r>
      <w:r w:rsidR="00DA2F04" w:rsidRPr="008B06B9">
        <w:rPr>
          <w:rFonts w:cs="Arial"/>
          <w:szCs w:val="24"/>
        </w:rPr>
        <w:t xml:space="preserve">medicines </w:t>
      </w:r>
      <w:r w:rsidR="00AB66B6" w:rsidRPr="008B06B9">
        <w:rPr>
          <w:rFonts w:cs="Arial"/>
          <w:szCs w:val="24"/>
        </w:rPr>
        <w:t xml:space="preserve">is applied. </w:t>
      </w:r>
      <w:r w:rsidRPr="008B06B9">
        <w:rPr>
          <w:rFonts w:cs="Arial"/>
          <w:szCs w:val="24"/>
        </w:rPr>
        <w:t xml:space="preserve">  </w:t>
      </w:r>
    </w:p>
    <w:p w14:paraId="742140BA" w14:textId="77777777" w:rsidR="0089696E" w:rsidRPr="008B06B9" w:rsidRDefault="0089696E" w:rsidP="000965D8">
      <w:pPr>
        <w:rPr>
          <w:rFonts w:cs="Arial"/>
          <w:szCs w:val="24"/>
        </w:rPr>
      </w:pPr>
    </w:p>
    <w:p w14:paraId="3ABD143C" w14:textId="5350A6E1" w:rsidR="00FB6BC7" w:rsidRPr="008B06B9" w:rsidRDefault="0089696E" w:rsidP="000965D8">
      <w:pPr>
        <w:pStyle w:val="Heading3"/>
        <w:rPr>
          <w:rFonts w:cs="Arial"/>
          <w:szCs w:val="24"/>
        </w:rPr>
      </w:pPr>
      <w:bookmarkStart w:id="40" w:name="_Toc457317725"/>
      <w:r w:rsidRPr="008B06B9">
        <w:rPr>
          <w:rFonts w:cs="Arial"/>
          <w:szCs w:val="24"/>
        </w:rPr>
        <w:t>Disability-related expenses</w:t>
      </w:r>
      <w:bookmarkEnd w:id="40"/>
    </w:p>
    <w:p w14:paraId="581EE1C0" w14:textId="77777777" w:rsidR="006E1AA4" w:rsidRPr="008B06B9" w:rsidRDefault="006E1AA4" w:rsidP="000965D8">
      <w:pPr>
        <w:rPr>
          <w:lang w:bidi="en-US"/>
        </w:rPr>
      </w:pPr>
    </w:p>
    <w:p w14:paraId="2741B523" w14:textId="62C55A46" w:rsidR="00FB6BC7" w:rsidRPr="008B06B9" w:rsidRDefault="00590579" w:rsidP="000965D8">
      <w:pPr>
        <w:rPr>
          <w:rFonts w:cs="Arial"/>
          <w:szCs w:val="24"/>
        </w:rPr>
      </w:pPr>
      <w:r w:rsidRPr="008B06B9">
        <w:rPr>
          <w:rFonts w:cs="Arial"/>
          <w:szCs w:val="24"/>
          <w:lang w:bidi="en-US"/>
        </w:rPr>
        <w:t xml:space="preserve">As mentioned above, </w:t>
      </w:r>
      <w:r w:rsidR="00861892" w:rsidRPr="008B06B9">
        <w:rPr>
          <w:rFonts w:cs="Arial"/>
          <w:szCs w:val="24"/>
          <w:lang w:bidi="en-US"/>
        </w:rPr>
        <w:t xml:space="preserve">Eva </w:t>
      </w:r>
      <w:r w:rsidRPr="008B06B9">
        <w:rPr>
          <w:rFonts w:cs="Arial"/>
          <w:szCs w:val="24"/>
          <w:lang w:bidi="en-US"/>
        </w:rPr>
        <w:t xml:space="preserve">would be eligible for contribution </w:t>
      </w:r>
      <w:r w:rsidR="00861892" w:rsidRPr="008B06B9">
        <w:rPr>
          <w:rFonts w:cs="Arial"/>
          <w:szCs w:val="24"/>
          <w:lang w:bidi="en-US"/>
        </w:rPr>
        <w:t xml:space="preserve">for operation </w:t>
      </w:r>
      <w:r w:rsidRPr="008B06B9">
        <w:rPr>
          <w:rFonts w:cs="Arial"/>
          <w:szCs w:val="24"/>
          <w:lang w:bidi="en-US"/>
        </w:rPr>
        <w:t xml:space="preserve">of </w:t>
      </w:r>
      <w:r w:rsidR="00861892" w:rsidRPr="008B06B9">
        <w:rPr>
          <w:rFonts w:cs="Arial"/>
          <w:szCs w:val="24"/>
          <w:lang w:bidi="en-US"/>
        </w:rPr>
        <w:t xml:space="preserve">a vehicle, </w:t>
      </w:r>
      <w:r w:rsidRPr="008B06B9">
        <w:rPr>
          <w:rFonts w:cs="Arial"/>
          <w:szCs w:val="24"/>
          <w:lang w:bidi="en-US"/>
        </w:rPr>
        <w:t xml:space="preserve">also </w:t>
      </w:r>
      <w:r w:rsidR="00861892" w:rsidRPr="008B06B9">
        <w:rPr>
          <w:rFonts w:cs="Arial"/>
          <w:szCs w:val="24"/>
          <w:lang w:bidi="en-US"/>
        </w:rPr>
        <w:t xml:space="preserve">for increased costs for </w:t>
      </w:r>
      <w:r w:rsidR="00861892" w:rsidRPr="008B06B9">
        <w:rPr>
          <w:rFonts w:cs="Arial"/>
          <w:szCs w:val="24"/>
        </w:rPr>
        <w:t>hygiene needs and deterioration of laundry, shoes or furniture</w:t>
      </w:r>
      <w:r w:rsidR="00855B08" w:rsidRPr="008B06B9">
        <w:rPr>
          <w:rFonts w:cs="Arial"/>
          <w:szCs w:val="24"/>
        </w:rPr>
        <w:t xml:space="preserve"> </w:t>
      </w:r>
      <w:r w:rsidR="00DA2F04" w:rsidRPr="008B06B9">
        <w:rPr>
          <w:rFonts w:cs="Arial"/>
          <w:szCs w:val="24"/>
        </w:rPr>
        <w:t xml:space="preserve">on grounds of consequences of </w:t>
      </w:r>
      <w:r w:rsidR="00855B08" w:rsidRPr="008B06B9">
        <w:rPr>
          <w:rFonts w:cs="Arial"/>
          <w:szCs w:val="24"/>
        </w:rPr>
        <w:t xml:space="preserve">her disability </w:t>
      </w:r>
    </w:p>
    <w:p w14:paraId="1ECEC1BB" w14:textId="77777777" w:rsidR="00FB6BC7" w:rsidRPr="008B06B9" w:rsidRDefault="00FB6BC7" w:rsidP="000965D8">
      <w:pPr>
        <w:rPr>
          <w:rFonts w:cs="Arial"/>
          <w:szCs w:val="24"/>
        </w:rPr>
      </w:pPr>
    </w:p>
    <w:p w14:paraId="7CEAD761" w14:textId="405E378A" w:rsidR="00FB6BC7" w:rsidRPr="008B06B9" w:rsidRDefault="0089696E" w:rsidP="000965D8">
      <w:pPr>
        <w:pStyle w:val="Heading3"/>
        <w:rPr>
          <w:rFonts w:cs="Arial"/>
          <w:szCs w:val="24"/>
        </w:rPr>
      </w:pPr>
      <w:bookmarkStart w:id="41" w:name="_Toc457317726"/>
      <w:r w:rsidRPr="008B06B9">
        <w:rPr>
          <w:rFonts w:cs="Arial"/>
          <w:szCs w:val="24"/>
        </w:rPr>
        <w:t>Housing</w:t>
      </w:r>
      <w:bookmarkEnd w:id="41"/>
      <w:r w:rsidRPr="008B06B9">
        <w:rPr>
          <w:rFonts w:cs="Arial"/>
          <w:szCs w:val="24"/>
        </w:rPr>
        <w:t xml:space="preserve"> </w:t>
      </w:r>
    </w:p>
    <w:p w14:paraId="79857089" w14:textId="77777777" w:rsidR="006E1AA4" w:rsidRPr="008B06B9" w:rsidRDefault="006E1AA4" w:rsidP="000965D8">
      <w:pPr>
        <w:rPr>
          <w:lang w:bidi="en-US"/>
        </w:rPr>
      </w:pPr>
    </w:p>
    <w:p w14:paraId="5855AA22" w14:textId="199689C9" w:rsidR="00FB6BC7" w:rsidRPr="008B06B9" w:rsidRDefault="00861892" w:rsidP="000965D8">
      <w:pPr>
        <w:rPr>
          <w:rFonts w:cs="Arial"/>
          <w:szCs w:val="24"/>
        </w:rPr>
      </w:pPr>
      <w:r w:rsidRPr="008B06B9">
        <w:rPr>
          <w:rFonts w:cs="Arial"/>
          <w:szCs w:val="24"/>
        </w:rPr>
        <w:t xml:space="preserve">As Eva </w:t>
      </w:r>
      <w:r w:rsidR="00590579" w:rsidRPr="008B06B9">
        <w:rPr>
          <w:rFonts w:cs="Arial"/>
          <w:szCs w:val="24"/>
        </w:rPr>
        <w:t>has physical and sensory impairment</w:t>
      </w:r>
      <w:r w:rsidRPr="008B06B9">
        <w:rPr>
          <w:rFonts w:cs="Arial"/>
          <w:szCs w:val="24"/>
        </w:rPr>
        <w:t xml:space="preserve">, she can be provided by </w:t>
      </w:r>
      <w:r w:rsidR="00590579" w:rsidRPr="008B06B9">
        <w:rPr>
          <w:rFonts w:cs="Arial"/>
          <w:szCs w:val="24"/>
        </w:rPr>
        <w:t xml:space="preserve">contribution </w:t>
      </w:r>
      <w:r w:rsidRPr="008B06B9">
        <w:rPr>
          <w:rFonts w:cs="Arial"/>
          <w:szCs w:val="24"/>
        </w:rPr>
        <w:t xml:space="preserve">to adapt </w:t>
      </w:r>
      <w:r w:rsidR="00A3209C" w:rsidRPr="008B06B9">
        <w:rPr>
          <w:rFonts w:cs="Arial"/>
          <w:szCs w:val="24"/>
        </w:rPr>
        <w:t xml:space="preserve">her </w:t>
      </w:r>
      <w:r w:rsidRPr="008B06B9">
        <w:rPr>
          <w:rFonts w:cs="Arial"/>
          <w:szCs w:val="24"/>
        </w:rPr>
        <w:t>flat (e.g. reconstruction of bathroom</w:t>
      </w:r>
      <w:r w:rsidR="00FF53FD" w:rsidRPr="008B06B9">
        <w:rPr>
          <w:rFonts w:cs="Arial"/>
          <w:szCs w:val="24"/>
        </w:rPr>
        <w:t>)</w:t>
      </w:r>
      <w:r w:rsidRPr="008B06B9">
        <w:rPr>
          <w:rFonts w:cs="Arial"/>
          <w:szCs w:val="24"/>
        </w:rPr>
        <w:t xml:space="preserve"> </w:t>
      </w:r>
    </w:p>
    <w:p w14:paraId="3662F31C" w14:textId="77777777" w:rsidR="0089696E" w:rsidRPr="008B06B9" w:rsidRDefault="0089696E" w:rsidP="000965D8">
      <w:pPr>
        <w:rPr>
          <w:rFonts w:cs="Arial"/>
          <w:szCs w:val="24"/>
        </w:rPr>
      </w:pPr>
    </w:p>
    <w:p w14:paraId="0D154634" w14:textId="51DA7266" w:rsidR="0089696E" w:rsidRPr="008B06B9" w:rsidRDefault="0085293C" w:rsidP="000965D8">
      <w:pPr>
        <w:pStyle w:val="Heading3"/>
        <w:rPr>
          <w:rFonts w:cs="Arial"/>
          <w:szCs w:val="24"/>
        </w:rPr>
      </w:pPr>
      <w:bookmarkStart w:id="42" w:name="_Toc457317727"/>
      <w:r w:rsidRPr="008B06B9">
        <w:rPr>
          <w:rFonts w:cs="Arial"/>
          <w:szCs w:val="24"/>
        </w:rPr>
        <w:t>Poverty l</w:t>
      </w:r>
      <w:r w:rsidR="0089696E" w:rsidRPr="008B06B9">
        <w:rPr>
          <w:rFonts w:cs="Arial"/>
          <w:szCs w:val="24"/>
        </w:rPr>
        <w:t>ine</w:t>
      </w:r>
      <w:bookmarkEnd w:id="42"/>
    </w:p>
    <w:p w14:paraId="4463A026" w14:textId="77777777" w:rsidR="006E1AA4" w:rsidRPr="008B06B9" w:rsidRDefault="006E1AA4" w:rsidP="000965D8">
      <w:pPr>
        <w:rPr>
          <w:lang w:bidi="en-US"/>
        </w:rPr>
      </w:pPr>
    </w:p>
    <w:p w14:paraId="2F1035ED" w14:textId="387DE3D6" w:rsidR="0089696E" w:rsidRPr="008B06B9" w:rsidRDefault="00590579" w:rsidP="000965D8">
      <w:pPr>
        <w:rPr>
          <w:rFonts w:cs="Arial"/>
          <w:szCs w:val="24"/>
        </w:rPr>
      </w:pPr>
      <w:bookmarkStart w:id="43" w:name="OLE_LINK9"/>
      <w:bookmarkStart w:id="44" w:name="OLE_LINK10"/>
      <w:r w:rsidRPr="008B06B9">
        <w:rPr>
          <w:rFonts w:cs="Arial"/>
          <w:szCs w:val="24"/>
        </w:rPr>
        <w:lastRenderedPageBreak/>
        <w:t xml:space="preserve">By </w:t>
      </w:r>
      <w:r w:rsidR="00E34465" w:rsidRPr="008B06B9">
        <w:rPr>
          <w:rFonts w:cs="Arial"/>
          <w:szCs w:val="24"/>
        </w:rPr>
        <w:t xml:space="preserve">the described </w:t>
      </w:r>
      <w:r w:rsidRPr="008B06B9">
        <w:rPr>
          <w:rFonts w:cs="Arial"/>
          <w:szCs w:val="24"/>
        </w:rPr>
        <w:t>composition of the household</w:t>
      </w:r>
      <w:r w:rsidR="00E34465" w:rsidRPr="008B06B9">
        <w:rPr>
          <w:rFonts w:cs="Arial"/>
          <w:szCs w:val="24"/>
        </w:rPr>
        <w:t xml:space="preserve"> </w:t>
      </w:r>
      <w:bookmarkEnd w:id="43"/>
      <w:bookmarkEnd w:id="44"/>
      <w:r w:rsidR="00E34465" w:rsidRPr="008B06B9">
        <w:rPr>
          <w:rFonts w:cs="Arial"/>
          <w:szCs w:val="24"/>
        </w:rPr>
        <w:t>the poverty line represents sum 517,12</w:t>
      </w:r>
      <w:bookmarkStart w:id="45" w:name="OLE_LINK7"/>
      <w:bookmarkStart w:id="46" w:name="OLE_LINK8"/>
      <w:r w:rsidR="002A03A6" w:rsidRPr="008B06B9">
        <w:rPr>
          <w:rFonts w:cs="Arial"/>
          <w:szCs w:val="24"/>
        </w:rPr>
        <w:t xml:space="preserve"> €</w:t>
      </w:r>
      <w:r w:rsidR="00E34465" w:rsidRPr="008B06B9">
        <w:rPr>
          <w:rFonts w:cs="Arial"/>
          <w:szCs w:val="24"/>
        </w:rPr>
        <w:t>/</w:t>
      </w:r>
      <w:bookmarkEnd w:id="45"/>
      <w:bookmarkEnd w:id="46"/>
      <w:r w:rsidR="00E34465" w:rsidRPr="008B06B9">
        <w:rPr>
          <w:rFonts w:cs="Arial"/>
          <w:szCs w:val="24"/>
        </w:rPr>
        <w:t xml:space="preserve">monthly (under the Act No. 601/2003 </w:t>
      </w:r>
      <w:r w:rsidR="00B72867" w:rsidRPr="008B06B9">
        <w:rPr>
          <w:rFonts w:cs="Arial"/>
          <w:szCs w:val="24"/>
        </w:rPr>
        <w:t xml:space="preserve">Coll. </w:t>
      </w:r>
      <w:r w:rsidR="00E34465" w:rsidRPr="008B06B9">
        <w:rPr>
          <w:rFonts w:cs="Arial"/>
          <w:szCs w:val="24"/>
        </w:rPr>
        <w:t>on living minimum</w:t>
      </w:r>
      <w:r w:rsidR="00797282" w:rsidRPr="008B06B9">
        <w:rPr>
          <w:rFonts w:cs="Arial"/>
          <w:szCs w:val="24"/>
        </w:rPr>
        <w:t xml:space="preserve"> as amended</w:t>
      </w:r>
      <w:r w:rsidR="00E34465" w:rsidRPr="008B06B9">
        <w:rPr>
          <w:rFonts w:cs="Arial"/>
          <w:szCs w:val="24"/>
        </w:rPr>
        <w:t>)</w:t>
      </w:r>
      <w:r w:rsidRPr="008B06B9">
        <w:rPr>
          <w:rFonts w:cs="Arial"/>
          <w:szCs w:val="24"/>
        </w:rPr>
        <w:t>, whereas their estimated income is ca 900</w:t>
      </w:r>
      <w:r w:rsidR="002A03A6" w:rsidRPr="008B06B9">
        <w:rPr>
          <w:rFonts w:cs="Arial"/>
          <w:szCs w:val="24"/>
        </w:rPr>
        <w:t xml:space="preserve"> €</w:t>
      </w:r>
      <w:r w:rsidR="00E34465" w:rsidRPr="008B06B9">
        <w:rPr>
          <w:rFonts w:cs="Arial"/>
          <w:szCs w:val="24"/>
        </w:rPr>
        <w:t>.</w:t>
      </w:r>
      <w:r w:rsidR="00BB7EFC" w:rsidRPr="008B06B9">
        <w:rPr>
          <w:rFonts w:cs="Arial"/>
          <w:szCs w:val="24"/>
        </w:rPr>
        <w:t xml:space="preserve"> Under the law the household is not recognised as a household in material need</w:t>
      </w:r>
      <w:r w:rsidR="00A50326" w:rsidRPr="008B06B9">
        <w:rPr>
          <w:rFonts w:cs="Arial"/>
          <w:szCs w:val="24"/>
        </w:rPr>
        <w:t>, no social benefits related to material need situation can be provided</w:t>
      </w:r>
      <w:r w:rsidR="00BB7EFC" w:rsidRPr="008B06B9">
        <w:rPr>
          <w:rFonts w:cs="Arial"/>
          <w:szCs w:val="24"/>
        </w:rPr>
        <w:t>.</w:t>
      </w:r>
      <w:r w:rsidR="002C5084" w:rsidRPr="008B06B9">
        <w:rPr>
          <w:rFonts w:cs="Arial"/>
          <w:szCs w:val="24"/>
        </w:rPr>
        <w:t xml:space="preserve"> Disability related cash benefits </w:t>
      </w:r>
      <w:r w:rsidR="00C627C0" w:rsidRPr="008B06B9">
        <w:rPr>
          <w:rFonts w:cs="Arial"/>
          <w:szCs w:val="24"/>
        </w:rPr>
        <w:t xml:space="preserve">(e. g. for personal assistance, or for purchasing a device) </w:t>
      </w:r>
      <w:r w:rsidR="002C5084" w:rsidRPr="008B06B9">
        <w:rPr>
          <w:rFonts w:cs="Arial"/>
          <w:szCs w:val="24"/>
        </w:rPr>
        <w:t>are not taken into account in terms of poverty</w:t>
      </w:r>
      <w:r w:rsidR="00C627C0" w:rsidRPr="008B06B9">
        <w:rPr>
          <w:rFonts w:cs="Arial"/>
          <w:szCs w:val="24"/>
        </w:rPr>
        <w:t>, and Eva does not receive disability pension due to her low age</w:t>
      </w:r>
      <w:r w:rsidR="002C5084" w:rsidRPr="008B06B9">
        <w:rPr>
          <w:rFonts w:cs="Arial"/>
          <w:szCs w:val="24"/>
        </w:rPr>
        <w:t xml:space="preserve">. </w:t>
      </w:r>
      <w:r w:rsidR="00C627C0" w:rsidRPr="008B06B9">
        <w:rPr>
          <w:rFonts w:cs="Arial"/>
          <w:szCs w:val="24"/>
        </w:rPr>
        <w:t xml:space="preserve">So household in which Eva lives is over the poverty line even without a disability pension, for which she has not been eligible yet anyway. </w:t>
      </w:r>
    </w:p>
    <w:p w14:paraId="1F936D0D" w14:textId="77777777" w:rsidR="00FB6BC7" w:rsidRPr="008B06B9" w:rsidRDefault="00FB6BC7" w:rsidP="000965D8">
      <w:pPr>
        <w:rPr>
          <w:rFonts w:cs="Arial"/>
          <w:szCs w:val="24"/>
        </w:rPr>
      </w:pPr>
    </w:p>
    <w:p w14:paraId="75CB51C7" w14:textId="77559C33" w:rsidR="00FB6BC7" w:rsidRPr="008B06B9" w:rsidRDefault="00FB6BC7" w:rsidP="000965D8">
      <w:pPr>
        <w:pStyle w:val="Heading3"/>
        <w:rPr>
          <w:rFonts w:cs="Arial"/>
          <w:szCs w:val="24"/>
        </w:rPr>
      </w:pPr>
      <w:bookmarkStart w:id="47" w:name="_Toc457317728"/>
      <w:r w:rsidRPr="008B06B9">
        <w:rPr>
          <w:rFonts w:cs="Arial"/>
          <w:szCs w:val="24"/>
        </w:rPr>
        <w:t>Additional comments</w:t>
      </w:r>
      <w:r w:rsidR="0089696E" w:rsidRPr="008B06B9">
        <w:rPr>
          <w:rFonts w:cs="Arial"/>
          <w:szCs w:val="24"/>
        </w:rPr>
        <w:t xml:space="preserve"> about the social protection of</w:t>
      </w:r>
      <w:r w:rsidRPr="008B06B9">
        <w:rPr>
          <w:rFonts w:cs="Arial"/>
          <w:szCs w:val="24"/>
        </w:rPr>
        <w:t xml:space="preserve"> disabled children</w:t>
      </w:r>
      <w:bookmarkEnd w:id="47"/>
    </w:p>
    <w:p w14:paraId="2A564EA2" w14:textId="77777777" w:rsidR="006A2D8B" w:rsidRPr="008B06B9" w:rsidRDefault="006A2D8B" w:rsidP="000965D8">
      <w:pPr>
        <w:rPr>
          <w:lang w:bidi="en-US"/>
        </w:rPr>
      </w:pPr>
    </w:p>
    <w:p w14:paraId="51BBC878" w14:textId="09226D2E" w:rsidR="00D138CB" w:rsidRPr="008B06B9" w:rsidRDefault="00D138CB" w:rsidP="000965D8">
      <w:pPr>
        <w:rPr>
          <w:rFonts w:cs="Arial"/>
          <w:szCs w:val="24"/>
        </w:rPr>
      </w:pPr>
      <w:r w:rsidRPr="008B06B9">
        <w:rPr>
          <w:rFonts w:cs="Arial"/>
          <w:szCs w:val="24"/>
        </w:rPr>
        <w:t xml:space="preserve">In Slovakia, it is not rare that in families having a child with severe disability, one of parents is not in a paid job (partially also due to lack of available services). </w:t>
      </w:r>
      <w:r w:rsidR="00731719" w:rsidRPr="008B06B9">
        <w:rPr>
          <w:rFonts w:cs="Arial"/>
          <w:szCs w:val="24"/>
        </w:rPr>
        <w:t xml:space="preserve">Despite the possibility to apply for care allowance, it is extremely difficult for these families to pay for living costs from only one full income. It is even more difficult to afford co-payments, or pay e. g. for specialist rehabilitation services. The households of single parents with a child with disabilities are even in higher risk, and they will certainly find themselves just slightly above the poverty line. </w:t>
      </w:r>
    </w:p>
    <w:p w14:paraId="08C3273A" w14:textId="77777777" w:rsidR="006A2D8B" w:rsidRPr="008B06B9" w:rsidRDefault="006A2D8B" w:rsidP="000965D8">
      <w:pPr>
        <w:rPr>
          <w:rFonts w:cs="Arial"/>
          <w:szCs w:val="24"/>
        </w:rPr>
      </w:pPr>
    </w:p>
    <w:p w14:paraId="140D3921" w14:textId="60310BF9" w:rsidR="00FB6BC7" w:rsidRPr="008B06B9" w:rsidRDefault="00357AF2" w:rsidP="000965D8">
      <w:pPr>
        <w:rPr>
          <w:rFonts w:cs="Arial"/>
          <w:szCs w:val="24"/>
        </w:rPr>
      </w:pPr>
      <w:r w:rsidRPr="008B06B9">
        <w:rPr>
          <w:rFonts w:cs="Arial"/>
          <w:szCs w:val="24"/>
        </w:rPr>
        <w:t xml:space="preserve">On the other hand, in </w:t>
      </w:r>
      <w:r w:rsidR="00855B08" w:rsidRPr="008B06B9">
        <w:rPr>
          <w:rFonts w:cs="Arial"/>
          <w:szCs w:val="24"/>
        </w:rPr>
        <w:t xml:space="preserve">a </w:t>
      </w:r>
      <w:r w:rsidR="00C15137" w:rsidRPr="008B06B9">
        <w:rPr>
          <w:rFonts w:cs="Arial"/>
          <w:szCs w:val="24"/>
        </w:rPr>
        <w:t xml:space="preserve">situation, when an age-dependent child is a person with disability (with long-term unfavourable health conditions), </w:t>
      </w:r>
      <w:r w:rsidRPr="008B06B9">
        <w:rPr>
          <w:rFonts w:cs="Arial"/>
          <w:szCs w:val="24"/>
        </w:rPr>
        <w:t xml:space="preserve">there are available </w:t>
      </w:r>
      <w:r w:rsidR="00C15137" w:rsidRPr="008B06B9">
        <w:rPr>
          <w:rFonts w:cs="Arial"/>
          <w:szCs w:val="24"/>
        </w:rPr>
        <w:t>some additional social protection provisions. They are related not directly to a child rather to his/her parent</w:t>
      </w:r>
      <w:r w:rsidRPr="008B06B9">
        <w:rPr>
          <w:rFonts w:cs="Arial"/>
          <w:szCs w:val="24"/>
        </w:rPr>
        <w:t xml:space="preserve"> if they receive care allowance</w:t>
      </w:r>
      <w:r w:rsidR="00C15137" w:rsidRPr="008B06B9">
        <w:rPr>
          <w:rFonts w:cs="Arial"/>
          <w:szCs w:val="24"/>
        </w:rPr>
        <w:t>, namely:</w:t>
      </w:r>
    </w:p>
    <w:p w14:paraId="54A534FC" w14:textId="77777777" w:rsidR="006A2D8B" w:rsidRPr="008B06B9" w:rsidRDefault="006A2D8B" w:rsidP="000965D8">
      <w:pPr>
        <w:rPr>
          <w:rFonts w:cs="Arial"/>
          <w:szCs w:val="24"/>
        </w:rPr>
      </w:pPr>
    </w:p>
    <w:p w14:paraId="26222879" w14:textId="0735773A" w:rsidR="006A2D8B" w:rsidRPr="008B06B9" w:rsidRDefault="00444D2B" w:rsidP="000965D8">
      <w:pPr>
        <w:pStyle w:val="ListParagraph"/>
        <w:numPr>
          <w:ilvl w:val="0"/>
          <w:numId w:val="10"/>
        </w:numPr>
        <w:ind w:left="567" w:hanging="567"/>
        <w:rPr>
          <w:rFonts w:cs="Arial"/>
          <w:szCs w:val="24"/>
        </w:rPr>
      </w:pPr>
      <w:r>
        <w:rPr>
          <w:rFonts w:cs="Arial"/>
          <w:szCs w:val="24"/>
        </w:rPr>
        <w:t>i</w:t>
      </w:r>
      <w:r w:rsidR="00C15137" w:rsidRPr="008B06B9">
        <w:rPr>
          <w:rFonts w:cs="Arial"/>
          <w:szCs w:val="24"/>
        </w:rPr>
        <w:t>ncome protection for care allowance entitlement is higher in a case of disabled child, in comparison to a disabled adult person</w:t>
      </w:r>
      <w:r w:rsidR="00B72867" w:rsidRPr="008B06B9">
        <w:rPr>
          <w:rFonts w:cs="Arial"/>
          <w:szCs w:val="24"/>
        </w:rPr>
        <w:t xml:space="preserve"> (as mentioned in section 2.1.3)</w:t>
      </w:r>
      <w:r w:rsidR="00C15137" w:rsidRPr="008B06B9">
        <w:rPr>
          <w:rFonts w:cs="Arial"/>
          <w:szCs w:val="24"/>
        </w:rPr>
        <w:t>,</w:t>
      </w:r>
    </w:p>
    <w:p w14:paraId="604750AB" w14:textId="7A20B51D" w:rsidR="00C15137" w:rsidRPr="008B06B9" w:rsidRDefault="00444D2B" w:rsidP="000965D8">
      <w:pPr>
        <w:pStyle w:val="ListParagraph"/>
        <w:numPr>
          <w:ilvl w:val="0"/>
          <w:numId w:val="10"/>
        </w:numPr>
        <w:ind w:left="567" w:hanging="567"/>
        <w:rPr>
          <w:rFonts w:cs="Arial"/>
          <w:szCs w:val="24"/>
        </w:rPr>
      </w:pPr>
      <w:r>
        <w:rPr>
          <w:rFonts w:cs="Arial"/>
          <w:szCs w:val="24"/>
        </w:rPr>
        <w:t>n</w:t>
      </w:r>
      <w:r w:rsidR="00C15137" w:rsidRPr="008B06B9">
        <w:rPr>
          <w:rFonts w:cs="Arial"/>
          <w:szCs w:val="24"/>
        </w:rPr>
        <w:t xml:space="preserve">on-working care allowance recipients caring for a disabled child </w:t>
      </w:r>
      <w:r w:rsidR="00797282" w:rsidRPr="008B06B9">
        <w:rPr>
          <w:rFonts w:cs="Arial"/>
          <w:szCs w:val="24"/>
        </w:rPr>
        <w:t xml:space="preserve">are not entitled for a tax bonus. As a compensation they </w:t>
      </w:r>
      <w:r w:rsidR="00C15137" w:rsidRPr="008B06B9">
        <w:rPr>
          <w:rFonts w:cs="Arial"/>
          <w:szCs w:val="24"/>
        </w:rPr>
        <w:t xml:space="preserve">can </w:t>
      </w:r>
      <w:r w:rsidR="00357AF2" w:rsidRPr="008B06B9">
        <w:rPr>
          <w:rFonts w:cs="Arial"/>
          <w:szCs w:val="24"/>
        </w:rPr>
        <w:t xml:space="preserve">receive </w:t>
      </w:r>
      <w:r w:rsidR="00C15137" w:rsidRPr="008B06B9">
        <w:rPr>
          <w:rFonts w:cs="Arial"/>
          <w:szCs w:val="24"/>
        </w:rPr>
        <w:t>a contribution to child allowance (under the Act No. 600/2003 Coll. on child allowance</w:t>
      </w:r>
      <w:r w:rsidR="00797282" w:rsidRPr="008B06B9">
        <w:rPr>
          <w:rFonts w:cs="Arial"/>
          <w:szCs w:val="24"/>
        </w:rPr>
        <w:t xml:space="preserve"> as amended</w:t>
      </w:r>
      <w:r w:rsidR="00C15137" w:rsidRPr="008B06B9">
        <w:rPr>
          <w:rFonts w:cs="Arial"/>
          <w:szCs w:val="24"/>
        </w:rPr>
        <w:t>, section 7a)</w:t>
      </w:r>
      <w:r w:rsidR="00B72867" w:rsidRPr="008B06B9">
        <w:rPr>
          <w:rFonts w:cs="Arial"/>
          <w:szCs w:val="24"/>
        </w:rPr>
        <w:t>.</w:t>
      </w:r>
      <w:r w:rsidR="00C15137" w:rsidRPr="008B06B9">
        <w:rPr>
          <w:rFonts w:cs="Arial"/>
          <w:szCs w:val="24"/>
        </w:rPr>
        <w:t xml:space="preserve"> </w:t>
      </w:r>
    </w:p>
    <w:p w14:paraId="21EDE3A1" w14:textId="77777777" w:rsidR="00FB6BC7" w:rsidRPr="008B06B9" w:rsidRDefault="00FB6BC7" w:rsidP="000965D8">
      <w:pPr>
        <w:rPr>
          <w:rFonts w:cs="Arial"/>
          <w:szCs w:val="24"/>
        </w:rPr>
      </w:pPr>
    </w:p>
    <w:p w14:paraId="3E425C6C" w14:textId="77777777" w:rsidR="00FB6BC7" w:rsidRPr="008B06B9" w:rsidRDefault="00FB6BC7" w:rsidP="000965D8">
      <w:pPr>
        <w:pStyle w:val="Heading2"/>
        <w:rPr>
          <w:rFonts w:cs="Arial"/>
          <w:szCs w:val="24"/>
        </w:rPr>
      </w:pPr>
      <w:bookmarkStart w:id="48" w:name="_Toc457317729"/>
      <w:r w:rsidRPr="008B06B9">
        <w:rPr>
          <w:rFonts w:cs="Arial"/>
          <w:szCs w:val="24"/>
        </w:rPr>
        <w:t>Case study 2 - adulthood (in work)</w:t>
      </w:r>
      <w:bookmarkEnd w:id="48"/>
    </w:p>
    <w:p w14:paraId="12E07946" w14:textId="77777777" w:rsidR="00FB6BC7" w:rsidRPr="008B06B9" w:rsidRDefault="00FB6BC7" w:rsidP="000965D8">
      <w:pPr>
        <w:rPr>
          <w:rFonts w:cs="Arial"/>
          <w:szCs w:val="24"/>
        </w:rPr>
      </w:pPr>
    </w:p>
    <w:p w14:paraId="48992455" w14:textId="77777777" w:rsidR="00FB6BC7" w:rsidRPr="008B06B9" w:rsidRDefault="00FB6BC7" w:rsidP="000965D8">
      <w:pPr>
        <w:rPr>
          <w:rFonts w:cs="Arial"/>
          <w:szCs w:val="24"/>
        </w:rPr>
      </w:pPr>
      <w:r w:rsidRPr="008B06B9">
        <w:rPr>
          <w:rFonts w:cs="Arial"/>
          <w:szCs w:val="24"/>
        </w:rPr>
        <w:t>Sam is 35 years old. He is married and lives with his spouse.</w:t>
      </w:r>
      <w:r w:rsidR="00D9246D" w:rsidRPr="008B06B9">
        <w:rPr>
          <w:rFonts w:cs="Arial"/>
          <w:szCs w:val="24"/>
        </w:rPr>
        <w:t xml:space="preserve"> </w:t>
      </w:r>
      <w:r w:rsidRPr="008B06B9">
        <w:rPr>
          <w:rFonts w:cs="Arial"/>
          <w:szCs w:val="24"/>
        </w:rPr>
        <w:t>They are both working and each of them earns half the median wage.</w:t>
      </w:r>
      <w:r w:rsidR="00D9246D" w:rsidRPr="008B06B9">
        <w:rPr>
          <w:rFonts w:cs="Arial"/>
          <w:szCs w:val="24"/>
        </w:rPr>
        <w:t xml:space="preserve"> </w:t>
      </w:r>
      <w:r w:rsidRPr="008B06B9">
        <w:rPr>
          <w:rFonts w:cs="Arial"/>
          <w:szCs w:val="24"/>
        </w:rPr>
        <w:t>They are buying their own home with a loan from the bank.</w:t>
      </w:r>
      <w:r w:rsidR="00D9246D" w:rsidRPr="008B06B9">
        <w:rPr>
          <w:rFonts w:cs="Arial"/>
          <w:szCs w:val="24"/>
        </w:rPr>
        <w:t xml:space="preserve"> </w:t>
      </w:r>
      <w:r w:rsidRPr="008B06B9">
        <w:rPr>
          <w:rFonts w:cs="Arial"/>
          <w:szCs w:val="24"/>
        </w:rPr>
        <w:t>Sam uses a wheelchair for mobility.</w:t>
      </w:r>
    </w:p>
    <w:p w14:paraId="2B60E854" w14:textId="5F4F84B0" w:rsidR="00FB6BC7" w:rsidRPr="008B06B9" w:rsidRDefault="00FB6BC7" w:rsidP="000965D8">
      <w:pPr>
        <w:rPr>
          <w:rFonts w:cs="Arial"/>
          <w:szCs w:val="24"/>
        </w:rPr>
      </w:pPr>
    </w:p>
    <w:p w14:paraId="3FBDA4E0" w14:textId="77777777" w:rsidR="00FB6BC7" w:rsidRPr="008B06B9" w:rsidRDefault="00FB6BC7" w:rsidP="000965D8">
      <w:pPr>
        <w:pStyle w:val="Heading3"/>
        <w:rPr>
          <w:rFonts w:cs="Arial"/>
          <w:szCs w:val="24"/>
        </w:rPr>
      </w:pPr>
      <w:bookmarkStart w:id="49" w:name="_Toc457317730"/>
      <w:r w:rsidRPr="008B06B9">
        <w:rPr>
          <w:rFonts w:cs="Arial"/>
          <w:szCs w:val="24"/>
        </w:rPr>
        <w:t>Services, devices and assistance</w:t>
      </w:r>
      <w:r w:rsidRPr="008B06B9">
        <w:rPr>
          <w:rFonts w:cs="Arial"/>
          <w:szCs w:val="24"/>
        </w:rPr>
        <w:tab/>
        <w:t xml:space="preserve"> (including personal assistance and specialist technical devices)</w:t>
      </w:r>
      <w:bookmarkEnd w:id="49"/>
    </w:p>
    <w:p w14:paraId="7E0B69A0" w14:textId="77777777" w:rsidR="00EC43AC" w:rsidRPr="008B06B9" w:rsidRDefault="00EC43AC" w:rsidP="000965D8">
      <w:pPr>
        <w:rPr>
          <w:rFonts w:cs="Arial"/>
          <w:szCs w:val="24"/>
        </w:rPr>
      </w:pPr>
    </w:p>
    <w:p w14:paraId="213D83A4" w14:textId="512C7A8E" w:rsidR="00E40721" w:rsidRPr="008B06B9" w:rsidRDefault="00E40721" w:rsidP="000965D8">
      <w:pPr>
        <w:rPr>
          <w:rFonts w:cs="Arial"/>
          <w:szCs w:val="24"/>
        </w:rPr>
      </w:pPr>
      <w:r w:rsidRPr="008B06B9">
        <w:rPr>
          <w:rFonts w:cs="Arial"/>
          <w:szCs w:val="24"/>
        </w:rPr>
        <w:t xml:space="preserve">Sam´s household income is ca </w:t>
      </w:r>
      <w:r w:rsidR="00CD01B5" w:rsidRPr="008B06B9">
        <w:rPr>
          <w:rFonts w:cs="Arial"/>
          <w:szCs w:val="24"/>
        </w:rPr>
        <w:t>900-950</w:t>
      </w:r>
      <w:r w:rsidR="002A03A6" w:rsidRPr="008B06B9">
        <w:rPr>
          <w:rFonts w:cs="Arial"/>
          <w:szCs w:val="24"/>
        </w:rPr>
        <w:t xml:space="preserve"> €</w:t>
      </w:r>
      <w:r w:rsidRPr="008B06B9">
        <w:rPr>
          <w:rFonts w:cs="Arial"/>
          <w:szCs w:val="24"/>
        </w:rPr>
        <w:t>/monthly</w:t>
      </w:r>
      <w:r w:rsidR="00CD01B5" w:rsidRPr="008B06B9">
        <w:rPr>
          <w:rFonts w:cs="Arial"/>
          <w:szCs w:val="24"/>
        </w:rPr>
        <w:t xml:space="preserve"> (income from two jobs + </w:t>
      </w:r>
      <w:r w:rsidR="00701F11" w:rsidRPr="008B06B9">
        <w:rPr>
          <w:rFonts w:cs="Arial"/>
          <w:szCs w:val="24"/>
        </w:rPr>
        <w:t xml:space="preserve">his </w:t>
      </w:r>
      <w:r w:rsidR="00CD01B5" w:rsidRPr="008B06B9">
        <w:rPr>
          <w:rFonts w:cs="Arial"/>
          <w:szCs w:val="24"/>
        </w:rPr>
        <w:t>disability pension).</w:t>
      </w:r>
      <w:r w:rsidRPr="008B06B9">
        <w:rPr>
          <w:rFonts w:cs="Arial"/>
          <w:szCs w:val="24"/>
        </w:rPr>
        <w:t xml:space="preserve"> </w:t>
      </w:r>
      <w:r w:rsidR="00855B08" w:rsidRPr="008B06B9">
        <w:rPr>
          <w:rFonts w:cs="Arial"/>
          <w:szCs w:val="24"/>
        </w:rPr>
        <w:t xml:space="preserve">For social protection purpose </w:t>
      </w:r>
      <w:r w:rsidRPr="008B06B9">
        <w:rPr>
          <w:rFonts w:cs="Arial"/>
          <w:szCs w:val="24"/>
        </w:rPr>
        <w:t xml:space="preserve">Sam´s income is calculated in amount of ca </w:t>
      </w:r>
      <w:r w:rsidR="00CD01B5" w:rsidRPr="008B06B9">
        <w:rPr>
          <w:rFonts w:cs="Arial"/>
          <w:szCs w:val="24"/>
        </w:rPr>
        <w:t>450-475</w:t>
      </w:r>
      <w:r w:rsidR="002A03A6" w:rsidRPr="008B06B9">
        <w:rPr>
          <w:rFonts w:cs="Arial"/>
          <w:szCs w:val="24"/>
        </w:rPr>
        <w:t xml:space="preserve"> €</w:t>
      </w:r>
      <w:r w:rsidRPr="008B06B9">
        <w:rPr>
          <w:rFonts w:cs="Arial"/>
          <w:szCs w:val="24"/>
        </w:rPr>
        <w:t xml:space="preserve"> monthly. There are no financial limitation</w:t>
      </w:r>
      <w:r w:rsidR="005371D4" w:rsidRPr="008B06B9">
        <w:rPr>
          <w:rFonts w:cs="Arial"/>
          <w:szCs w:val="24"/>
        </w:rPr>
        <w:t>s</w:t>
      </w:r>
      <w:r w:rsidRPr="008B06B9">
        <w:rPr>
          <w:rFonts w:cs="Arial"/>
          <w:szCs w:val="24"/>
        </w:rPr>
        <w:t xml:space="preserve"> </w:t>
      </w:r>
      <w:r w:rsidR="00315D2A" w:rsidRPr="008B06B9">
        <w:rPr>
          <w:rFonts w:cs="Arial"/>
          <w:szCs w:val="24"/>
        </w:rPr>
        <w:t xml:space="preserve">for </w:t>
      </w:r>
      <w:r w:rsidRPr="008B06B9">
        <w:rPr>
          <w:rFonts w:cs="Arial"/>
          <w:szCs w:val="24"/>
        </w:rPr>
        <w:t xml:space="preserve">him </w:t>
      </w:r>
      <w:r w:rsidR="00315D2A" w:rsidRPr="008B06B9">
        <w:rPr>
          <w:rFonts w:cs="Arial"/>
          <w:szCs w:val="24"/>
        </w:rPr>
        <w:t xml:space="preserve">to be provided </w:t>
      </w:r>
      <w:r w:rsidRPr="008B06B9">
        <w:rPr>
          <w:rFonts w:cs="Arial"/>
          <w:szCs w:val="24"/>
        </w:rPr>
        <w:t>with disability related social benefits.</w:t>
      </w:r>
    </w:p>
    <w:p w14:paraId="4FF001A5" w14:textId="77777777" w:rsidR="00E40721" w:rsidRPr="008B06B9" w:rsidRDefault="00E40721" w:rsidP="000965D8">
      <w:pPr>
        <w:rPr>
          <w:rFonts w:cs="Arial"/>
          <w:szCs w:val="24"/>
        </w:rPr>
      </w:pPr>
    </w:p>
    <w:p w14:paraId="2CDA0563" w14:textId="6530AE13" w:rsidR="00EC43AC" w:rsidRPr="008B06B9" w:rsidRDefault="00EC43AC" w:rsidP="000965D8">
      <w:pPr>
        <w:pStyle w:val="ListParagraph"/>
        <w:numPr>
          <w:ilvl w:val="0"/>
          <w:numId w:val="27"/>
        </w:numPr>
        <w:ind w:left="567" w:hanging="567"/>
        <w:rPr>
          <w:rFonts w:cs="Arial"/>
          <w:szCs w:val="24"/>
        </w:rPr>
      </w:pPr>
      <w:r w:rsidRPr="008B06B9">
        <w:rPr>
          <w:rFonts w:cs="Arial"/>
          <w:szCs w:val="24"/>
        </w:rPr>
        <w:t>Devices (including assistive technologies)</w:t>
      </w:r>
    </w:p>
    <w:p w14:paraId="179309F0" w14:textId="77777777" w:rsidR="006A2D8B" w:rsidRPr="008B06B9" w:rsidRDefault="006A2D8B" w:rsidP="000965D8">
      <w:pPr>
        <w:rPr>
          <w:rFonts w:cs="Arial"/>
          <w:szCs w:val="24"/>
        </w:rPr>
      </w:pPr>
    </w:p>
    <w:p w14:paraId="2E0B75E5" w14:textId="192F97DE" w:rsidR="00460576" w:rsidRPr="00444D2B" w:rsidRDefault="00E40721" w:rsidP="00444D2B">
      <w:pPr>
        <w:rPr>
          <w:rFonts w:cs="Arial"/>
          <w:szCs w:val="24"/>
        </w:rPr>
      </w:pPr>
      <w:r w:rsidRPr="00444D2B">
        <w:rPr>
          <w:rFonts w:cs="Arial"/>
          <w:szCs w:val="24"/>
        </w:rPr>
        <w:lastRenderedPageBreak/>
        <w:t>As Sam is wheelchair user</w:t>
      </w:r>
      <w:r w:rsidR="00315D2A" w:rsidRPr="00444D2B">
        <w:rPr>
          <w:rFonts w:cs="Arial"/>
          <w:szCs w:val="24"/>
        </w:rPr>
        <w:t>,</w:t>
      </w:r>
      <w:r w:rsidRPr="00444D2B">
        <w:rPr>
          <w:rFonts w:cs="Arial"/>
          <w:szCs w:val="24"/>
        </w:rPr>
        <w:t xml:space="preserve"> </w:t>
      </w:r>
      <w:r w:rsidR="00315D2A" w:rsidRPr="00444D2B">
        <w:rPr>
          <w:rFonts w:cs="Arial"/>
          <w:szCs w:val="24"/>
        </w:rPr>
        <w:t xml:space="preserve">he could apply for </w:t>
      </w:r>
      <w:r w:rsidRPr="00444D2B">
        <w:rPr>
          <w:rFonts w:cs="Arial"/>
          <w:szCs w:val="24"/>
        </w:rPr>
        <w:t xml:space="preserve">the cash benefit </w:t>
      </w:r>
      <w:r w:rsidR="00315D2A" w:rsidRPr="00444D2B">
        <w:rPr>
          <w:rFonts w:cs="Arial"/>
          <w:szCs w:val="24"/>
        </w:rPr>
        <w:t>for second mechanical/electric</w:t>
      </w:r>
      <w:r w:rsidRPr="00444D2B">
        <w:rPr>
          <w:rFonts w:cs="Arial"/>
          <w:szCs w:val="24"/>
        </w:rPr>
        <w:t xml:space="preserve"> wheelchair</w:t>
      </w:r>
      <w:r w:rsidR="00C67C0C" w:rsidRPr="00444D2B">
        <w:rPr>
          <w:rFonts w:cs="Arial"/>
          <w:szCs w:val="24"/>
        </w:rPr>
        <w:t>; if he has also impaired upper limbs, specially adapted chair, dishwasher, electric slicer</w:t>
      </w:r>
      <w:r w:rsidR="00460576" w:rsidRPr="00444D2B">
        <w:rPr>
          <w:rFonts w:cs="Arial"/>
          <w:szCs w:val="24"/>
        </w:rPr>
        <w:t xml:space="preserve">, special kitchenware </w:t>
      </w:r>
      <w:r w:rsidR="00C67C0C" w:rsidRPr="00444D2B">
        <w:rPr>
          <w:rFonts w:cs="Arial"/>
          <w:szCs w:val="24"/>
        </w:rPr>
        <w:t xml:space="preserve">or mixer may be provided. </w:t>
      </w:r>
    </w:p>
    <w:p w14:paraId="11425382" w14:textId="77777777" w:rsidR="00444D2B" w:rsidRDefault="00444D2B" w:rsidP="00444D2B">
      <w:pPr>
        <w:rPr>
          <w:rFonts w:cs="Arial"/>
          <w:szCs w:val="24"/>
        </w:rPr>
      </w:pPr>
    </w:p>
    <w:p w14:paraId="166DA57A" w14:textId="2A3D6B18" w:rsidR="00C67C0C" w:rsidRPr="00444D2B" w:rsidRDefault="00C67C0C" w:rsidP="00444D2B">
      <w:pPr>
        <w:rPr>
          <w:rFonts w:cs="Arial"/>
          <w:szCs w:val="24"/>
        </w:rPr>
      </w:pPr>
      <w:r w:rsidRPr="00444D2B">
        <w:rPr>
          <w:rFonts w:cs="Arial"/>
          <w:szCs w:val="24"/>
        </w:rPr>
        <w:t>Cash benefit for lifting appliance</w:t>
      </w:r>
      <w:r w:rsidR="00701F11" w:rsidRPr="00444D2B">
        <w:rPr>
          <w:rFonts w:cs="Arial"/>
          <w:szCs w:val="24"/>
        </w:rPr>
        <w:t xml:space="preserve"> to help with moving in his flat</w:t>
      </w:r>
    </w:p>
    <w:p w14:paraId="2C4ADB52" w14:textId="77777777" w:rsidR="00E40721" w:rsidRPr="008B06B9" w:rsidRDefault="00E40721" w:rsidP="000965D8">
      <w:pPr>
        <w:rPr>
          <w:rFonts w:cs="Arial"/>
          <w:szCs w:val="24"/>
        </w:rPr>
      </w:pPr>
    </w:p>
    <w:p w14:paraId="26E2B231" w14:textId="70CEE8C9" w:rsidR="00EC43AC" w:rsidRPr="008B06B9" w:rsidRDefault="00EC43AC" w:rsidP="000965D8">
      <w:pPr>
        <w:pStyle w:val="ListParagraph"/>
        <w:numPr>
          <w:ilvl w:val="0"/>
          <w:numId w:val="27"/>
        </w:numPr>
        <w:ind w:left="567" w:hanging="567"/>
        <w:rPr>
          <w:rFonts w:cs="Arial"/>
          <w:szCs w:val="24"/>
        </w:rPr>
      </w:pPr>
      <w:r w:rsidRPr="008B06B9">
        <w:rPr>
          <w:rFonts w:cs="Arial"/>
          <w:szCs w:val="24"/>
        </w:rPr>
        <w:t>Personal assistance</w:t>
      </w:r>
    </w:p>
    <w:p w14:paraId="6B232D8A" w14:textId="77777777" w:rsidR="00444D2B" w:rsidRDefault="00444D2B" w:rsidP="000965D8">
      <w:pPr>
        <w:rPr>
          <w:rFonts w:cs="Arial"/>
          <w:szCs w:val="24"/>
        </w:rPr>
      </w:pPr>
    </w:p>
    <w:p w14:paraId="21F9ADC2" w14:textId="62DD9ED5" w:rsidR="005576B7" w:rsidRPr="008B06B9" w:rsidRDefault="00460576" w:rsidP="000965D8">
      <w:pPr>
        <w:rPr>
          <w:rFonts w:cs="Arial"/>
          <w:szCs w:val="24"/>
        </w:rPr>
      </w:pPr>
      <w:r w:rsidRPr="008B06B9">
        <w:rPr>
          <w:rFonts w:cs="Arial"/>
          <w:szCs w:val="24"/>
        </w:rPr>
        <w:t xml:space="preserve">Sam </w:t>
      </w:r>
      <w:r w:rsidR="00C524AB" w:rsidRPr="008B06B9">
        <w:rPr>
          <w:rFonts w:cs="Arial"/>
          <w:szCs w:val="24"/>
        </w:rPr>
        <w:t xml:space="preserve">would be eligible for </w:t>
      </w:r>
      <w:r w:rsidRPr="008B06B9">
        <w:rPr>
          <w:rFonts w:cs="Arial"/>
          <w:szCs w:val="24"/>
        </w:rPr>
        <w:t xml:space="preserve">approx. 8-10 hours </w:t>
      </w:r>
      <w:r w:rsidR="00701F11" w:rsidRPr="008B06B9">
        <w:rPr>
          <w:rFonts w:cs="Arial"/>
          <w:szCs w:val="24"/>
        </w:rPr>
        <w:t xml:space="preserve">of personal assistance </w:t>
      </w:r>
      <w:r w:rsidRPr="008B06B9">
        <w:rPr>
          <w:rFonts w:cs="Arial"/>
          <w:szCs w:val="24"/>
        </w:rPr>
        <w:t>per day</w:t>
      </w:r>
      <w:r w:rsidR="003C4951" w:rsidRPr="008B06B9">
        <w:rPr>
          <w:rFonts w:cs="Arial"/>
          <w:szCs w:val="24"/>
        </w:rPr>
        <w:t>,</w:t>
      </w:r>
      <w:r w:rsidR="00BB7EFC" w:rsidRPr="008B06B9">
        <w:rPr>
          <w:rStyle w:val="FootnoteReference"/>
          <w:rFonts w:cs="Arial"/>
          <w:sz w:val="24"/>
          <w:szCs w:val="24"/>
        </w:rPr>
        <w:footnoteReference w:id="34"/>
      </w:r>
      <w:r w:rsidRPr="008B06B9">
        <w:rPr>
          <w:rFonts w:cs="Arial"/>
          <w:szCs w:val="24"/>
        </w:rPr>
        <w:t xml:space="preserve"> not only for</w:t>
      </w:r>
      <w:r w:rsidR="006A2D8B" w:rsidRPr="008B06B9">
        <w:rPr>
          <w:rFonts w:cs="Arial"/>
          <w:szCs w:val="24"/>
        </w:rPr>
        <w:t xml:space="preserve"> ADL/IADL. Amount is increased </w:t>
      </w:r>
      <w:r w:rsidRPr="008B06B9">
        <w:rPr>
          <w:rFonts w:cs="Arial"/>
          <w:szCs w:val="24"/>
        </w:rPr>
        <w:t>for situation</w:t>
      </w:r>
      <w:r w:rsidR="00701F11" w:rsidRPr="008B06B9">
        <w:rPr>
          <w:rFonts w:cs="Arial"/>
          <w:szCs w:val="24"/>
        </w:rPr>
        <w:t>s</w:t>
      </w:r>
      <w:r w:rsidRPr="008B06B9">
        <w:rPr>
          <w:rFonts w:cs="Arial"/>
          <w:szCs w:val="24"/>
        </w:rPr>
        <w:t xml:space="preserve"> of acute illness</w:t>
      </w:r>
      <w:r w:rsidR="00701F11" w:rsidRPr="008B06B9">
        <w:rPr>
          <w:rFonts w:cs="Arial"/>
          <w:szCs w:val="24"/>
        </w:rPr>
        <w:t>es</w:t>
      </w:r>
      <w:r w:rsidRPr="008B06B9">
        <w:rPr>
          <w:rFonts w:cs="Arial"/>
          <w:szCs w:val="24"/>
        </w:rPr>
        <w:t xml:space="preserve"> or holiday times.</w:t>
      </w:r>
    </w:p>
    <w:p w14:paraId="5F85F680" w14:textId="77777777" w:rsidR="005576B7" w:rsidRPr="008B06B9" w:rsidRDefault="005576B7" w:rsidP="000965D8">
      <w:pPr>
        <w:rPr>
          <w:rFonts w:cs="Arial"/>
          <w:szCs w:val="24"/>
        </w:rPr>
      </w:pPr>
    </w:p>
    <w:p w14:paraId="0F12D9FC" w14:textId="3D8EB4D1" w:rsidR="003B013A" w:rsidRPr="008B06B9" w:rsidRDefault="003B013A" w:rsidP="000965D8">
      <w:pPr>
        <w:pStyle w:val="ListParagraph"/>
        <w:numPr>
          <w:ilvl w:val="0"/>
          <w:numId w:val="27"/>
        </w:numPr>
        <w:ind w:left="567" w:hanging="567"/>
        <w:rPr>
          <w:rFonts w:cs="Arial"/>
          <w:szCs w:val="24"/>
        </w:rPr>
      </w:pPr>
      <w:r w:rsidRPr="008B06B9">
        <w:rPr>
          <w:rFonts w:cs="Arial"/>
          <w:szCs w:val="24"/>
        </w:rPr>
        <w:t>Job assistance</w:t>
      </w:r>
    </w:p>
    <w:p w14:paraId="470EE175" w14:textId="77777777" w:rsidR="006A2D8B" w:rsidRPr="008B06B9" w:rsidRDefault="006A2D8B" w:rsidP="000965D8">
      <w:pPr>
        <w:rPr>
          <w:rFonts w:cs="Arial"/>
          <w:szCs w:val="24"/>
        </w:rPr>
      </w:pPr>
    </w:p>
    <w:p w14:paraId="61DABAE5" w14:textId="337ED4F9" w:rsidR="00EC43AC" w:rsidRPr="008B06B9" w:rsidRDefault="003B013A" w:rsidP="000965D8">
      <w:pPr>
        <w:rPr>
          <w:rFonts w:cs="Arial"/>
          <w:szCs w:val="24"/>
        </w:rPr>
      </w:pPr>
      <w:r w:rsidRPr="008B06B9">
        <w:rPr>
          <w:rFonts w:cs="Arial"/>
          <w:szCs w:val="24"/>
        </w:rPr>
        <w:t>Sam is entitled to receive job assistance according to his needs related to job performance a time spending at job place. Job assistance is independent of the personal assistance and it is not means tested. Employer can receive state contribution to cover job assistance related costs (Art. 59 of the Act No. 5/2004 Coll. on employment services, as amended).</w:t>
      </w:r>
      <w:r w:rsidR="00DC5256" w:rsidRPr="008B06B9">
        <w:rPr>
          <w:rStyle w:val="FootnoteReference"/>
          <w:rFonts w:cs="Arial"/>
          <w:sz w:val="24"/>
          <w:szCs w:val="24"/>
        </w:rPr>
        <w:footnoteReference w:id="35"/>
      </w:r>
      <w:r w:rsidRPr="008B06B9">
        <w:rPr>
          <w:rFonts w:cs="Arial"/>
          <w:szCs w:val="24"/>
        </w:rPr>
        <w:t xml:space="preserve"> </w:t>
      </w:r>
    </w:p>
    <w:p w14:paraId="13FC526C" w14:textId="77777777" w:rsidR="00EC43AC" w:rsidRPr="008B06B9" w:rsidRDefault="00EC43AC" w:rsidP="000965D8">
      <w:pPr>
        <w:rPr>
          <w:rFonts w:cs="Arial"/>
          <w:szCs w:val="24"/>
        </w:rPr>
      </w:pPr>
    </w:p>
    <w:p w14:paraId="51F2BD32" w14:textId="3C05FEC7" w:rsidR="00EC43AC" w:rsidRPr="008B06B9" w:rsidRDefault="000D694B" w:rsidP="000965D8">
      <w:pPr>
        <w:pStyle w:val="ListParagraph"/>
        <w:numPr>
          <w:ilvl w:val="0"/>
          <w:numId w:val="27"/>
        </w:numPr>
        <w:ind w:left="567" w:hanging="567"/>
        <w:rPr>
          <w:rFonts w:cs="Arial"/>
          <w:szCs w:val="24"/>
        </w:rPr>
      </w:pPr>
      <w:r w:rsidRPr="008B06B9">
        <w:rPr>
          <w:rFonts w:cs="Arial"/>
          <w:szCs w:val="24"/>
        </w:rPr>
        <w:t>Other forms of s</w:t>
      </w:r>
      <w:r w:rsidR="00EC43AC" w:rsidRPr="008B06B9">
        <w:rPr>
          <w:rFonts w:cs="Arial"/>
          <w:szCs w:val="24"/>
        </w:rPr>
        <w:t>ervice/Assistance</w:t>
      </w:r>
    </w:p>
    <w:p w14:paraId="7340A833" w14:textId="77777777" w:rsidR="006A2D8B" w:rsidRPr="008B06B9" w:rsidRDefault="006A2D8B" w:rsidP="000965D8">
      <w:pPr>
        <w:rPr>
          <w:rFonts w:cs="Arial"/>
          <w:szCs w:val="24"/>
        </w:rPr>
      </w:pPr>
    </w:p>
    <w:p w14:paraId="6850F756" w14:textId="49A0A4E4" w:rsidR="00EC43AC" w:rsidRPr="008B06B9" w:rsidRDefault="00932EAC" w:rsidP="000965D8">
      <w:pPr>
        <w:rPr>
          <w:rFonts w:cs="Arial"/>
          <w:szCs w:val="24"/>
        </w:rPr>
      </w:pPr>
      <w:r w:rsidRPr="008B06B9">
        <w:rPr>
          <w:rFonts w:cs="Arial"/>
          <w:szCs w:val="24"/>
        </w:rPr>
        <w:t xml:space="preserve">Direct payment to purchase a personal vehicle and direct payment for increased costs for operation </w:t>
      </w:r>
      <w:r w:rsidR="00C524AB" w:rsidRPr="008B06B9">
        <w:rPr>
          <w:rFonts w:cs="Arial"/>
          <w:szCs w:val="24"/>
        </w:rPr>
        <w:t xml:space="preserve">of </w:t>
      </w:r>
      <w:r w:rsidRPr="008B06B9">
        <w:rPr>
          <w:rFonts w:cs="Arial"/>
          <w:szCs w:val="24"/>
        </w:rPr>
        <w:t>a vehicle, may be provided, as Sam is employed.</w:t>
      </w:r>
    </w:p>
    <w:p w14:paraId="04E9B20E" w14:textId="77777777" w:rsidR="00FB6BC7" w:rsidRPr="008B06B9" w:rsidRDefault="00FB6BC7" w:rsidP="000965D8">
      <w:pPr>
        <w:rPr>
          <w:rFonts w:cs="Arial"/>
          <w:szCs w:val="24"/>
        </w:rPr>
      </w:pPr>
    </w:p>
    <w:p w14:paraId="3BDE7E4F" w14:textId="6CE4FE41" w:rsidR="008A08A1" w:rsidRPr="008B06B9" w:rsidRDefault="00FB6BC7" w:rsidP="000965D8">
      <w:pPr>
        <w:pStyle w:val="Heading3"/>
        <w:rPr>
          <w:rFonts w:cs="Arial"/>
          <w:szCs w:val="24"/>
        </w:rPr>
      </w:pPr>
      <w:bookmarkStart w:id="50" w:name="_Toc457317731"/>
      <w:r w:rsidRPr="008B06B9">
        <w:rPr>
          <w:rFonts w:cs="Arial"/>
          <w:szCs w:val="24"/>
        </w:rPr>
        <w:t>Income protection</w:t>
      </w:r>
      <w:bookmarkEnd w:id="50"/>
    </w:p>
    <w:p w14:paraId="27FAF43B" w14:textId="77777777" w:rsidR="006A2D8B" w:rsidRPr="008B06B9" w:rsidRDefault="006A2D8B" w:rsidP="000965D8">
      <w:pPr>
        <w:rPr>
          <w:lang w:bidi="en-US"/>
        </w:rPr>
      </w:pPr>
    </w:p>
    <w:p w14:paraId="2D478CB6" w14:textId="37359EFD" w:rsidR="00932EAC" w:rsidRPr="008B06B9" w:rsidRDefault="008A08A1" w:rsidP="000965D8">
      <w:pPr>
        <w:rPr>
          <w:rFonts w:cs="Arial"/>
          <w:szCs w:val="24"/>
        </w:rPr>
      </w:pPr>
      <w:r w:rsidRPr="008B06B9">
        <w:rPr>
          <w:rFonts w:cs="Arial"/>
          <w:szCs w:val="24"/>
        </w:rPr>
        <w:t xml:space="preserve">Sam can receive disability/invalidity pension. </w:t>
      </w:r>
      <w:r w:rsidR="00C524AB" w:rsidRPr="008B06B9">
        <w:rPr>
          <w:rFonts w:cs="Arial"/>
          <w:szCs w:val="24"/>
        </w:rPr>
        <w:t>The a</w:t>
      </w:r>
      <w:r w:rsidRPr="008B06B9">
        <w:rPr>
          <w:rFonts w:cs="Arial"/>
          <w:szCs w:val="24"/>
        </w:rPr>
        <w:t>mount of the pension depends o</w:t>
      </w:r>
      <w:r w:rsidR="00A869F8" w:rsidRPr="008B06B9">
        <w:rPr>
          <w:rFonts w:cs="Arial"/>
          <w:szCs w:val="24"/>
        </w:rPr>
        <w:t>n</w:t>
      </w:r>
      <w:r w:rsidRPr="008B06B9">
        <w:rPr>
          <w:rFonts w:cs="Arial"/>
          <w:szCs w:val="24"/>
        </w:rPr>
        <w:t xml:space="preserve"> level of </w:t>
      </w:r>
      <w:r w:rsidR="00A869F8" w:rsidRPr="008B06B9">
        <w:rPr>
          <w:rFonts w:cs="Arial"/>
          <w:szCs w:val="24"/>
        </w:rPr>
        <w:t>reduced work</w:t>
      </w:r>
      <w:r w:rsidRPr="008B06B9">
        <w:rPr>
          <w:rFonts w:cs="Arial"/>
          <w:szCs w:val="24"/>
        </w:rPr>
        <w:t xml:space="preserve"> capacity.</w:t>
      </w:r>
      <w:r w:rsidR="00932EAC" w:rsidRPr="008B06B9">
        <w:rPr>
          <w:rFonts w:cs="Arial"/>
          <w:szCs w:val="24"/>
        </w:rPr>
        <w:t xml:space="preserve"> </w:t>
      </w:r>
      <w:r w:rsidR="00EC0B09" w:rsidRPr="008B06B9">
        <w:rPr>
          <w:rFonts w:cs="Arial"/>
          <w:szCs w:val="24"/>
        </w:rPr>
        <w:t xml:space="preserve">According </w:t>
      </w:r>
      <w:r w:rsidR="00A869F8" w:rsidRPr="008B06B9">
        <w:rPr>
          <w:rFonts w:cs="Arial"/>
          <w:szCs w:val="24"/>
        </w:rPr>
        <w:t xml:space="preserve">to the </w:t>
      </w:r>
      <w:r w:rsidR="00EC0B09" w:rsidRPr="008B06B9">
        <w:rPr>
          <w:rFonts w:cs="Arial"/>
          <w:szCs w:val="24"/>
        </w:rPr>
        <w:t>Annex 4 of the Act No. 461/200</w:t>
      </w:r>
      <w:r w:rsidR="00C524AB" w:rsidRPr="008B06B9">
        <w:rPr>
          <w:rFonts w:cs="Arial"/>
          <w:szCs w:val="24"/>
        </w:rPr>
        <w:t>3</w:t>
      </w:r>
      <w:r w:rsidR="00EC0B09" w:rsidRPr="008B06B9">
        <w:rPr>
          <w:rFonts w:cs="Arial"/>
          <w:szCs w:val="24"/>
        </w:rPr>
        <w:t xml:space="preserve"> Coll. on social insurance </w:t>
      </w:r>
      <w:r w:rsidR="00701F11" w:rsidRPr="008B06B9">
        <w:rPr>
          <w:rFonts w:cs="Arial"/>
          <w:szCs w:val="24"/>
        </w:rPr>
        <w:t xml:space="preserve">as amended </w:t>
      </w:r>
      <w:r w:rsidR="00EC0B09" w:rsidRPr="008B06B9">
        <w:rPr>
          <w:rFonts w:cs="Arial"/>
          <w:szCs w:val="24"/>
        </w:rPr>
        <w:t>in a case of seve</w:t>
      </w:r>
      <w:r w:rsidR="00C524AB" w:rsidRPr="008B06B9">
        <w:rPr>
          <w:rFonts w:cs="Arial"/>
          <w:szCs w:val="24"/>
        </w:rPr>
        <w:t>re paresis a decrease of work</w:t>
      </w:r>
      <w:r w:rsidR="00EC0B09" w:rsidRPr="008B06B9">
        <w:rPr>
          <w:rFonts w:cs="Arial"/>
          <w:szCs w:val="24"/>
        </w:rPr>
        <w:t xml:space="preserve"> capacity is ca 75% what means level of “full” disability pension.</w:t>
      </w:r>
      <w:r w:rsidR="00AB66B6" w:rsidRPr="008B06B9">
        <w:rPr>
          <w:rFonts w:cs="Arial"/>
          <w:szCs w:val="24"/>
        </w:rPr>
        <w:t xml:space="preserve"> Moreover, the</w:t>
      </w:r>
      <w:r w:rsidR="00EE04FF" w:rsidRPr="008B06B9">
        <w:rPr>
          <w:rFonts w:cs="Arial"/>
          <w:szCs w:val="24"/>
        </w:rPr>
        <w:t xml:space="preserve"> protective limit for co-financing</w:t>
      </w:r>
      <w:r w:rsidR="00AB66B6" w:rsidRPr="008B06B9">
        <w:rPr>
          <w:rFonts w:cs="Arial"/>
          <w:szCs w:val="24"/>
        </w:rPr>
        <w:t xml:space="preserve"> </w:t>
      </w:r>
      <w:r w:rsidR="00EE04FF" w:rsidRPr="008B06B9">
        <w:rPr>
          <w:rFonts w:cs="Arial"/>
          <w:szCs w:val="24"/>
        </w:rPr>
        <w:t xml:space="preserve">medicines </w:t>
      </w:r>
      <w:r w:rsidR="00AB66B6" w:rsidRPr="008B06B9">
        <w:rPr>
          <w:rFonts w:cs="Arial"/>
          <w:szCs w:val="24"/>
        </w:rPr>
        <w:t xml:space="preserve">is applied. </w:t>
      </w:r>
      <w:r w:rsidR="00222FE4" w:rsidRPr="008B06B9">
        <w:rPr>
          <w:rFonts w:cs="Arial"/>
          <w:szCs w:val="24"/>
        </w:rPr>
        <w:t>And Christmas contribution can be provided.</w:t>
      </w:r>
      <w:r w:rsidR="00AB66B6" w:rsidRPr="008B06B9">
        <w:rPr>
          <w:rFonts w:cs="Arial"/>
          <w:szCs w:val="24"/>
        </w:rPr>
        <w:t xml:space="preserve">  </w:t>
      </w:r>
    </w:p>
    <w:p w14:paraId="2CEDF883" w14:textId="77777777" w:rsidR="00932EAC" w:rsidRPr="008B06B9" w:rsidRDefault="00932EAC" w:rsidP="000965D8">
      <w:pPr>
        <w:rPr>
          <w:rFonts w:cs="Arial"/>
          <w:szCs w:val="24"/>
        </w:rPr>
      </w:pPr>
    </w:p>
    <w:p w14:paraId="40637DA0" w14:textId="6AEF5FD7" w:rsidR="00932EAC" w:rsidRPr="008B06B9" w:rsidRDefault="00932EAC" w:rsidP="000965D8">
      <w:pPr>
        <w:pStyle w:val="Heading3"/>
        <w:rPr>
          <w:rFonts w:cs="Arial"/>
          <w:szCs w:val="24"/>
        </w:rPr>
      </w:pPr>
      <w:bookmarkStart w:id="51" w:name="_Toc457317732"/>
      <w:r w:rsidRPr="008B06B9">
        <w:rPr>
          <w:rFonts w:cs="Arial"/>
          <w:szCs w:val="24"/>
        </w:rPr>
        <w:t>Disability-related expenses</w:t>
      </w:r>
      <w:bookmarkEnd w:id="51"/>
    </w:p>
    <w:p w14:paraId="7C3CA5BA" w14:textId="77777777" w:rsidR="006A2D8B" w:rsidRPr="008B06B9" w:rsidRDefault="006A2D8B" w:rsidP="000965D8">
      <w:pPr>
        <w:rPr>
          <w:lang w:bidi="en-US"/>
        </w:rPr>
      </w:pPr>
    </w:p>
    <w:p w14:paraId="43D73A44" w14:textId="5428FFA9" w:rsidR="00932EAC" w:rsidRPr="008B06B9" w:rsidRDefault="00932EAC" w:rsidP="000965D8">
      <w:pPr>
        <w:rPr>
          <w:rFonts w:cs="Arial"/>
          <w:szCs w:val="24"/>
        </w:rPr>
      </w:pPr>
      <w:r w:rsidRPr="008B06B9">
        <w:rPr>
          <w:rFonts w:cs="Arial"/>
          <w:szCs w:val="24"/>
          <w:lang w:bidi="en-US"/>
        </w:rPr>
        <w:t xml:space="preserve">Sam </w:t>
      </w:r>
      <w:r w:rsidR="00C524AB" w:rsidRPr="008B06B9">
        <w:rPr>
          <w:rFonts w:cs="Arial"/>
          <w:szCs w:val="24"/>
          <w:lang w:bidi="en-US"/>
        </w:rPr>
        <w:t xml:space="preserve">would be eligible for contribution </w:t>
      </w:r>
      <w:r w:rsidRPr="008B06B9">
        <w:rPr>
          <w:rFonts w:cs="Arial"/>
          <w:szCs w:val="24"/>
          <w:lang w:bidi="en-US"/>
        </w:rPr>
        <w:t xml:space="preserve">for increased costs </w:t>
      </w:r>
      <w:r w:rsidR="00C524AB" w:rsidRPr="008B06B9">
        <w:rPr>
          <w:rFonts w:cs="Arial"/>
          <w:szCs w:val="24"/>
          <w:lang w:bidi="en-US"/>
        </w:rPr>
        <w:t xml:space="preserve">related to </w:t>
      </w:r>
      <w:r w:rsidRPr="008B06B9">
        <w:rPr>
          <w:rFonts w:cs="Arial"/>
          <w:szCs w:val="24"/>
          <w:lang w:bidi="en-US"/>
        </w:rPr>
        <w:t xml:space="preserve">operation </w:t>
      </w:r>
      <w:r w:rsidR="00C524AB" w:rsidRPr="008B06B9">
        <w:rPr>
          <w:rFonts w:cs="Arial"/>
          <w:szCs w:val="24"/>
          <w:lang w:bidi="en-US"/>
        </w:rPr>
        <w:t xml:space="preserve">of </w:t>
      </w:r>
      <w:r w:rsidRPr="008B06B9">
        <w:rPr>
          <w:rFonts w:cs="Arial"/>
          <w:szCs w:val="24"/>
          <w:lang w:bidi="en-US"/>
        </w:rPr>
        <w:t xml:space="preserve">a vehicle, even so for increased costs for </w:t>
      </w:r>
      <w:r w:rsidRPr="008B06B9">
        <w:rPr>
          <w:rFonts w:cs="Arial"/>
          <w:szCs w:val="24"/>
        </w:rPr>
        <w:t>hygiene needs and deterioration of laundry,</w:t>
      </w:r>
      <w:r w:rsidR="00CD01B5" w:rsidRPr="008B06B9">
        <w:rPr>
          <w:rFonts w:cs="Arial"/>
          <w:szCs w:val="24"/>
        </w:rPr>
        <w:t xml:space="preserve"> </w:t>
      </w:r>
      <w:r w:rsidRPr="008B06B9">
        <w:rPr>
          <w:rFonts w:cs="Arial"/>
          <w:szCs w:val="24"/>
        </w:rPr>
        <w:t>shoes or furniture</w:t>
      </w:r>
    </w:p>
    <w:p w14:paraId="32E3260F" w14:textId="77777777" w:rsidR="00932EAC" w:rsidRPr="008B06B9" w:rsidRDefault="00932EAC" w:rsidP="000965D8">
      <w:pPr>
        <w:rPr>
          <w:rFonts w:cs="Arial"/>
          <w:szCs w:val="24"/>
        </w:rPr>
      </w:pPr>
    </w:p>
    <w:p w14:paraId="4F37E1BE" w14:textId="492C1AF3" w:rsidR="00932EAC" w:rsidRPr="008B06B9" w:rsidRDefault="00932EAC" w:rsidP="000965D8">
      <w:pPr>
        <w:pStyle w:val="Heading3"/>
        <w:rPr>
          <w:rFonts w:cs="Arial"/>
          <w:szCs w:val="24"/>
        </w:rPr>
      </w:pPr>
      <w:bookmarkStart w:id="52" w:name="_Toc457317733"/>
      <w:r w:rsidRPr="008B06B9">
        <w:rPr>
          <w:rFonts w:cs="Arial"/>
          <w:szCs w:val="24"/>
        </w:rPr>
        <w:t>Housing</w:t>
      </w:r>
      <w:bookmarkEnd w:id="52"/>
      <w:r w:rsidRPr="008B06B9">
        <w:rPr>
          <w:rFonts w:cs="Arial"/>
          <w:szCs w:val="24"/>
        </w:rPr>
        <w:t xml:space="preserve"> </w:t>
      </w:r>
    </w:p>
    <w:p w14:paraId="3C12B657" w14:textId="77777777" w:rsidR="006A2D8B" w:rsidRPr="008B06B9" w:rsidRDefault="006A2D8B" w:rsidP="000965D8">
      <w:pPr>
        <w:rPr>
          <w:lang w:bidi="en-US"/>
        </w:rPr>
      </w:pPr>
    </w:p>
    <w:p w14:paraId="2DDC1D20" w14:textId="436195F2" w:rsidR="00932EAC" w:rsidRPr="008B06B9" w:rsidRDefault="00932EAC" w:rsidP="000965D8">
      <w:pPr>
        <w:rPr>
          <w:rFonts w:cs="Arial"/>
          <w:szCs w:val="24"/>
        </w:rPr>
      </w:pPr>
      <w:r w:rsidRPr="008B06B9">
        <w:rPr>
          <w:rFonts w:cs="Arial"/>
          <w:szCs w:val="24"/>
        </w:rPr>
        <w:lastRenderedPageBreak/>
        <w:t xml:space="preserve">As </w:t>
      </w:r>
      <w:r w:rsidR="00CD01B5" w:rsidRPr="008B06B9">
        <w:rPr>
          <w:rFonts w:cs="Arial"/>
          <w:szCs w:val="24"/>
        </w:rPr>
        <w:t>Sam</w:t>
      </w:r>
      <w:r w:rsidRPr="008B06B9">
        <w:rPr>
          <w:rFonts w:cs="Arial"/>
          <w:szCs w:val="24"/>
        </w:rPr>
        <w:t xml:space="preserve"> is </w:t>
      </w:r>
      <w:r w:rsidR="00CD01B5" w:rsidRPr="008B06B9">
        <w:rPr>
          <w:rFonts w:cs="Arial"/>
          <w:szCs w:val="24"/>
        </w:rPr>
        <w:t xml:space="preserve">severely </w:t>
      </w:r>
      <w:r w:rsidRPr="008B06B9">
        <w:rPr>
          <w:rFonts w:cs="Arial"/>
          <w:szCs w:val="24"/>
        </w:rPr>
        <w:t xml:space="preserve">physically impaired, </w:t>
      </w:r>
      <w:r w:rsidR="00701F11" w:rsidRPr="008B06B9">
        <w:rPr>
          <w:rFonts w:cs="Arial"/>
          <w:szCs w:val="24"/>
        </w:rPr>
        <w:t>h</w:t>
      </w:r>
      <w:r w:rsidRPr="008B06B9">
        <w:rPr>
          <w:rFonts w:cs="Arial"/>
          <w:szCs w:val="24"/>
        </w:rPr>
        <w:t xml:space="preserve">e </w:t>
      </w:r>
      <w:r w:rsidR="00CD01B5" w:rsidRPr="008B06B9">
        <w:rPr>
          <w:rFonts w:cs="Arial"/>
          <w:szCs w:val="24"/>
        </w:rPr>
        <w:t xml:space="preserve">can be </w:t>
      </w:r>
      <w:r w:rsidRPr="008B06B9">
        <w:rPr>
          <w:rFonts w:cs="Arial"/>
          <w:szCs w:val="24"/>
        </w:rPr>
        <w:t>provided by direct payment to adapt h</w:t>
      </w:r>
      <w:r w:rsidR="00CD01B5" w:rsidRPr="008B06B9">
        <w:rPr>
          <w:rFonts w:cs="Arial"/>
          <w:szCs w:val="24"/>
        </w:rPr>
        <w:t>is</w:t>
      </w:r>
      <w:r w:rsidRPr="008B06B9">
        <w:rPr>
          <w:rFonts w:cs="Arial"/>
          <w:szCs w:val="24"/>
        </w:rPr>
        <w:t xml:space="preserve"> flat (e.g. reconstruction of bathroom, kitchen furniture, widening a door space</w:t>
      </w:r>
      <w:r w:rsidR="00796781" w:rsidRPr="008B06B9">
        <w:rPr>
          <w:rFonts w:cs="Arial"/>
          <w:szCs w:val="24"/>
        </w:rPr>
        <w:t>, when</w:t>
      </w:r>
      <w:r w:rsidR="00701F11" w:rsidRPr="008B06B9">
        <w:rPr>
          <w:rFonts w:cs="Arial"/>
          <w:szCs w:val="24"/>
        </w:rPr>
        <w:t xml:space="preserve"> need</w:t>
      </w:r>
      <w:r w:rsidR="00796781" w:rsidRPr="008B06B9">
        <w:rPr>
          <w:rFonts w:cs="Arial"/>
          <w:szCs w:val="24"/>
        </w:rPr>
        <w:t>ed</w:t>
      </w:r>
      <w:r w:rsidRPr="008B06B9">
        <w:rPr>
          <w:rFonts w:cs="Arial"/>
          <w:szCs w:val="24"/>
        </w:rPr>
        <w:t xml:space="preserve">) </w:t>
      </w:r>
    </w:p>
    <w:p w14:paraId="14608194" w14:textId="4D07A4E1" w:rsidR="00FB6BC7" w:rsidRPr="008B06B9" w:rsidRDefault="00FB6BC7" w:rsidP="000965D8">
      <w:pPr>
        <w:rPr>
          <w:rFonts w:cs="Arial"/>
          <w:szCs w:val="24"/>
        </w:rPr>
      </w:pPr>
    </w:p>
    <w:p w14:paraId="239221D1" w14:textId="7FCE5C89" w:rsidR="0089696E" w:rsidRPr="008B06B9" w:rsidRDefault="0089696E" w:rsidP="000965D8">
      <w:pPr>
        <w:pStyle w:val="Heading3"/>
        <w:rPr>
          <w:rFonts w:cs="Arial"/>
          <w:szCs w:val="24"/>
        </w:rPr>
      </w:pPr>
      <w:bookmarkStart w:id="53" w:name="_Toc457317734"/>
      <w:r w:rsidRPr="008B06B9">
        <w:rPr>
          <w:rFonts w:cs="Arial"/>
          <w:szCs w:val="24"/>
        </w:rPr>
        <w:t>Poverty Line</w:t>
      </w:r>
      <w:bookmarkEnd w:id="53"/>
    </w:p>
    <w:p w14:paraId="2AC0E8A9" w14:textId="77777777" w:rsidR="006A2D8B" w:rsidRPr="008B06B9" w:rsidRDefault="006A2D8B" w:rsidP="000965D8">
      <w:pPr>
        <w:rPr>
          <w:lang w:bidi="en-US"/>
        </w:rPr>
      </w:pPr>
    </w:p>
    <w:p w14:paraId="244F2227" w14:textId="210E27B0" w:rsidR="0080206C" w:rsidRPr="008B06B9" w:rsidRDefault="00C524AB" w:rsidP="000965D8">
      <w:pPr>
        <w:rPr>
          <w:rFonts w:cs="Arial"/>
          <w:szCs w:val="24"/>
        </w:rPr>
      </w:pPr>
      <w:r w:rsidRPr="008B06B9">
        <w:rPr>
          <w:rFonts w:cs="Arial"/>
          <w:szCs w:val="24"/>
        </w:rPr>
        <w:t xml:space="preserve">By the described composition of the household </w:t>
      </w:r>
      <w:r w:rsidR="00932EAC" w:rsidRPr="008B06B9">
        <w:rPr>
          <w:rFonts w:cs="Arial"/>
          <w:szCs w:val="24"/>
        </w:rPr>
        <w:t xml:space="preserve">the poverty line represents sum </w:t>
      </w:r>
      <w:bookmarkStart w:id="54" w:name="OLE_LINK27"/>
      <w:bookmarkStart w:id="55" w:name="OLE_LINK28"/>
      <w:r w:rsidR="00932EAC" w:rsidRPr="008B06B9">
        <w:rPr>
          <w:rFonts w:cs="Arial"/>
          <w:szCs w:val="24"/>
        </w:rPr>
        <w:t>336,28</w:t>
      </w:r>
      <w:r w:rsidR="002A03A6" w:rsidRPr="008B06B9">
        <w:rPr>
          <w:rFonts w:cs="Arial"/>
          <w:szCs w:val="24"/>
        </w:rPr>
        <w:t xml:space="preserve"> €</w:t>
      </w:r>
      <w:r w:rsidR="00932EAC" w:rsidRPr="008B06B9">
        <w:rPr>
          <w:rFonts w:cs="Arial"/>
          <w:szCs w:val="24"/>
        </w:rPr>
        <w:t>/</w:t>
      </w:r>
      <w:bookmarkEnd w:id="54"/>
      <w:bookmarkEnd w:id="55"/>
      <w:r w:rsidR="00932EAC" w:rsidRPr="008B06B9">
        <w:rPr>
          <w:rFonts w:cs="Arial"/>
          <w:szCs w:val="24"/>
        </w:rPr>
        <w:t>monthly</w:t>
      </w:r>
      <w:r w:rsidR="00CD01B5" w:rsidRPr="008B06B9">
        <w:rPr>
          <w:rFonts w:cs="Arial"/>
          <w:szCs w:val="24"/>
        </w:rPr>
        <w:t xml:space="preserve"> (for him and his spouse)</w:t>
      </w:r>
      <w:r w:rsidR="00932EAC" w:rsidRPr="008B06B9">
        <w:rPr>
          <w:rFonts w:cs="Arial"/>
          <w:szCs w:val="24"/>
        </w:rPr>
        <w:t xml:space="preserve">. Under the law the household is not recognised </w:t>
      </w:r>
      <w:r w:rsidR="00BB7EFC" w:rsidRPr="008B06B9">
        <w:rPr>
          <w:rFonts w:cs="Arial"/>
          <w:szCs w:val="24"/>
        </w:rPr>
        <w:t>as a household in material need</w:t>
      </w:r>
      <w:r w:rsidR="00CD01B5" w:rsidRPr="008B06B9">
        <w:rPr>
          <w:rFonts w:cs="Arial"/>
          <w:szCs w:val="24"/>
        </w:rPr>
        <w:t xml:space="preserve"> (income is ca </w:t>
      </w:r>
      <w:r w:rsidRPr="008B06B9">
        <w:rPr>
          <w:rFonts w:cs="Arial"/>
          <w:szCs w:val="24"/>
        </w:rPr>
        <w:t>9</w:t>
      </w:r>
      <w:r w:rsidR="00CD01B5" w:rsidRPr="008B06B9">
        <w:rPr>
          <w:rFonts w:cs="Arial"/>
          <w:szCs w:val="24"/>
        </w:rPr>
        <w:t>00</w:t>
      </w:r>
      <w:bookmarkStart w:id="56" w:name="OLE_LINK23"/>
      <w:bookmarkStart w:id="57" w:name="OLE_LINK24"/>
      <w:r w:rsidR="002A03A6" w:rsidRPr="008B06B9">
        <w:rPr>
          <w:rFonts w:cs="Arial"/>
          <w:szCs w:val="24"/>
        </w:rPr>
        <w:t xml:space="preserve"> €</w:t>
      </w:r>
      <w:r w:rsidR="00CD01B5" w:rsidRPr="008B06B9">
        <w:rPr>
          <w:rFonts w:cs="Arial"/>
          <w:szCs w:val="24"/>
        </w:rPr>
        <w:t>)</w:t>
      </w:r>
      <w:r w:rsidR="00A50326" w:rsidRPr="008B06B9">
        <w:rPr>
          <w:rFonts w:cs="Arial"/>
          <w:szCs w:val="24"/>
        </w:rPr>
        <w:t xml:space="preserve">, </w:t>
      </w:r>
      <w:bookmarkEnd w:id="56"/>
      <w:bookmarkEnd w:id="57"/>
      <w:r w:rsidR="00A50326" w:rsidRPr="008B06B9">
        <w:rPr>
          <w:rFonts w:cs="Arial"/>
          <w:szCs w:val="24"/>
        </w:rPr>
        <w:t>no social benefits related to material need situation can be provided.</w:t>
      </w:r>
      <w:r w:rsidR="0080206C" w:rsidRPr="008B06B9">
        <w:rPr>
          <w:rFonts w:cs="Arial"/>
          <w:szCs w:val="24"/>
        </w:rPr>
        <w:t xml:space="preserve"> Disability related cash benefits are not taken into account in terms of poverty</w:t>
      </w:r>
      <w:r w:rsidR="00C627C0" w:rsidRPr="008B06B9">
        <w:rPr>
          <w:rFonts w:cs="Arial"/>
          <w:szCs w:val="24"/>
        </w:rPr>
        <w:t>, and Sam’s household would be above the poverty line even without his disability pension</w:t>
      </w:r>
      <w:r w:rsidR="001833DD" w:rsidRPr="008B06B9">
        <w:rPr>
          <w:rFonts w:cs="Arial"/>
          <w:szCs w:val="24"/>
        </w:rPr>
        <w:t xml:space="preserve"> (ca 900</w:t>
      </w:r>
      <w:r w:rsidR="002A03A6" w:rsidRPr="008B06B9">
        <w:rPr>
          <w:rFonts w:cs="Arial"/>
          <w:szCs w:val="24"/>
        </w:rPr>
        <w:t xml:space="preserve"> €</w:t>
      </w:r>
      <w:r w:rsidR="001833DD" w:rsidRPr="008B06B9">
        <w:rPr>
          <w:rFonts w:cs="Arial"/>
          <w:szCs w:val="24"/>
        </w:rPr>
        <w:t xml:space="preserve"> of total household income – ca 350</w:t>
      </w:r>
      <w:r w:rsidR="002A03A6" w:rsidRPr="008B06B9">
        <w:rPr>
          <w:rFonts w:cs="Arial"/>
          <w:szCs w:val="24"/>
        </w:rPr>
        <w:t xml:space="preserve"> €</w:t>
      </w:r>
      <w:r w:rsidR="001833DD" w:rsidRPr="008B06B9">
        <w:rPr>
          <w:rFonts w:cs="Arial"/>
          <w:szCs w:val="24"/>
        </w:rPr>
        <w:t xml:space="preserve"> of disability pension = 550</w:t>
      </w:r>
      <w:r w:rsidR="002A03A6" w:rsidRPr="008B06B9">
        <w:rPr>
          <w:rFonts w:cs="Arial"/>
          <w:szCs w:val="24"/>
        </w:rPr>
        <w:t xml:space="preserve"> €</w:t>
      </w:r>
      <w:r w:rsidR="001833DD" w:rsidRPr="008B06B9">
        <w:rPr>
          <w:rFonts w:cs="Arial"/>
          <w:szCs w:val="24"/>
        </w:rPr>
        <w:t xml:space="preserve">, which is </w:t>
      </w:r>
      <w:r w:rsidR="001248DD" w:rsidRPr="008B06B9">
        <w:rPr>
          <w:rFonts w:cs="Arial"/>
          <w:szCs w:val="24"/>
        </w:rPr>
        <w:t xml:space="preserve">still </w:t>
      </w:r>
      <w:r w:rsidR="001833DD" w:rsidRPr="008B06B9">
        <w:rPr>
          <w:rFonts w:cs="Arial"/>
          <w:szCs w:val="24"/>
        </w:rPr>
        <w:t>more than 336,28</w:t>
      </w:r>
      <w:r w:rsidR="002A03A6" w:rsidRPr="008B06B9">
        <w:rPr>
          <w:rFonts w:cs="Arial"/>
          <w:szCs w:val="24"/>
        </w:rPr>
        <w:t xml:space="preserve"> €</w:t>
      </w:r>
      <w:r w:rsidR="001833DD" w:rsidRPr="008B06B9">
        <w:rPr>
          <w:rFonts w:cs="Arial"/>
          <w:szCs w:val="24"/>
        </w:rPr>
        <w:t xml:space="preserve"> representing poverty line for this household)</w:t>
      </w:r>
      <w:r w:rsidR="0080206C" w:rsidRPr="008B06B9">
        <w:rPr>
          <w:rFonts w:cs="Arial"/>
          <w:szCs w:val="24"/>
        </w:rPr>
        <w:t xml:space="preserve">. </w:t>
      </w:r>
    </w:p>
    <w:p w14:paraId="31A871F9" w14:textId="77777777" w:rsidR="0089696E" w:rsidRPr="008B06B9" w:rsidRDefault="0089696E" w:rsidP="000965D8">
      <w:pPr>
        <w:rPr>
          <w:rFonts w:cs="Arial"/>
          <w:szCs w:val="24"/>
        </w:rPr>
      </w:pPr>
    </w:p>
    <w:p w14:paraId="2629392C" w14:textId="69A57CD7" w:rsidR="00FB6BC7" w:rsidRPr="008B06B9" w:rsidRDefault="00FB6BC7" w:rsidP="000965D8">
      <w:pPr>
        <w:pStyle w:val="Heading3"/>
        <w:rPr>
          <w:rFonts w:cs="Arial"/>
          <w:szCs w:val="24"/>
        </w:rPr>
      </w:pPr>
      <w:bookmarkStart w:id="58" w:name="_Toc457317735"/>
      <w:r w:rsidRPr="008B06B9">
        <w:rPr>
          <w:rFonts w:cs="Arial"/>
          <w:szCs w:val="24"/>
        </w:rPr>
        <w:t>Additional comments (working age adults)</w:t>
      </w:r>
      <w:bookmarkEnd w:id="58"/>
    </w:p>
    <w:p w14:paraId="0CB3352D" w14:textId="77777777" w:rsidR="006A2D8B" w:rsidRPr="008B06B9" w:rsidRDefault="006A2D8B" w:rsidP="000965D8">
      <w:pPr>
        <w:rPr>
          <w:lang w:bidi="en-US"/>
        </w:rPr>
      </w:pPr>
    </w:p>
    <w:p w14:paraId="0864A37C" w14:textId="5459FAA7" w:rsidR="00D05790" w:rsidRPr="008B06B9" w:rsidRDefault="00CD01B5" w:rsidP="000965D8">
      <w:pPr>
        <w:rPr>
          <w:rFonts w:cs="Arial"/>
          <w:szCs w:val="24"/>
        </w:rPr>
      </w:pPr>
      <w:r w:rsidRPr="008B06B9">
        <w:rPr>
          <w:rFonts w:cs="Arial"/>
          <w:szCs w:val="24"/>
        </w:rPr>
        <w:t xml:space="preserve">In Sam´s case there is no benefit – trap effect. But, in a case of single households or household with only two adult persons who </w:t>
      </w:r>
      <w:r w:rsidR="003B719B" w:rsidRPr="008B06B9">
        <w:rPr>
          <w:rFonts w:cs="Arial"/>
          <w:szCs w:val="24"/>
        </w:rPr>
        <w:t xml:space="preserve">have </w:t>
      </w:r>
      <w:r w:rsidR="00595C0B" w:rsidRPr="008B06B9">
        <w:rPr>
          <w:rFonts w:cs="Arial"/>
          <w:szCs w:val="24"/>
        </w:rPr>
        <w:t xml:space="preserve">fully </w:t>
      </w:r>
      <w:r w:rsidR="003B719B" w:rsidRPr="008B06B9">
        <w:rPr>
          <w:rFonts w:cs="Arial"/>
          <w:szCs w:val="24"/>
        </w:rPr>
        <w:t xml:space="preserve">paid jobs with around </w:t>
      </w:r>
      <w:r w:rsidRPr="008B06B9">
        <w:rPr>
          <w:rFonts w:cs="Arial"/>
          <w:szCs w:val="24"/>
        </w:rPr>
        <w:t>average national wage (</w:t>
      </w:r>
      <w:r w:rsidR="003B719B" w:rsidRPr="008B06B9">
        <w:rPr>
          <w:rFonts w:cs="Arial"/>
          <w:szCs w:val="24"/>
        </w:rPr>
        <w:t>+ disability pension/s)</w:t>
      </w:r>
      <w:r w:rsidRPr="008B06B9">
        <w:rPr>
          <w:rFonts w:cs="Arial"/>
          <w:szCs w:val="24"/>
        </w:rPr>
        <w:t xml:space="preserve">, the benefit </w:t>
      </w:r>
      <w:r w:rsidR="003B719B" w:rsidRPr="008B06B9">
        <w:rPr>
          <w:rFonts w:cs="Arial"/>
          <w:szCs w:val="24"/>
        </w:rPr>
        <w:t xml:space="preserve">trap </w:t>
      </w:r>
      <w:r w:rsidR="00796781" w:rsidRPr="008B06B9">
        <w:rPr>
          <w:rFonts w:cs="Arial"/>
          <w:szCs w:val="24"/>
        </w:rPr>
        <w:t>effect works very often. For this</w:t>
      </w:r>
      <w:r w:rsidR="003B719B" w:rsidRPr="008B06B9">
        <w:rPr>
          <w:rFonts w:cs="Arial"/>
          <w:szCs w:val="24"/>
        </w:rPr>
        <w:t xml:space="preserve"> </w:t>
      </w:r>
      <w:r w:rsidR="00444D2B" w:rsidRPr="008B06B9">
        <w:rPr>
          <w:rFonts w:cs="Arial"/>
          <w:szCs w:val="24"/>
        </w:rPr>
        <w:t>reason,</w:t>
      </w:r>
      <w:r w:rsidR="003B719B" w:rsidRPr="008B06B9">
        <w:rPr>
          <w:rFonts w:cs="Arial"/>
          <w:szCs w:val="24"/>
        </w:rPr>
        <w:t xml:space="preserve"> adult persons with disabilities are very often demotivated to work full-time due to a loss of disability-related benefits´ entitlements, mainly regular cash benefit for increased costs or for personal assistance.</w:t>
      </w:r>
      <w:r w:rsidR="00946BF2" w:rsidRPr="008B06B9">
        <w:rPr>
          <w:rFonts w:cs="Arial"/>
          <w:szCs w:val="24"/>
        </w:rPr>
        <w:t xml:space="preserve"> </w:t>
      </w:r>
    </w:p>
    <w:p w14:paraId="4AAB1F6D" w14:textId="77777777" w:rsidR="006A2D8B" w:rsidRPr="008B06B9" w:rsidRDefault="006A2D8B" w:rsidP="000965D8">
      <w:pPr>
        <w:rPr>
          <w:rFonts w:cs="Arial"/>
          <w:szCs w:val="24"/>
        </w:rPr>
      </w:pPr>
    </w:p>
    <w:p w14:paraId="16830D0D" w14:textId="30580D22" w:rsidR="00FB6BC7" w:rsidRPr="008B06B9" w:rsidRDefault="00D160FD" w:rsidP="000965D8">
      <w:pPr>
        <w:rPr>
          <w:rFonts w:cs="Arial"/>
          <w:szCs w:val="24"/>
        </w:rPr>
      </w:pPr>
      <w:r w:rsidRPr="008B06B9">
        <w:rPr>
          <w:rFonts w:cs="Arial"/>
          <w:szCs w:val="24"/>
        </w:rPr>
        <w:t>Situation of small and low income households</w:t>
      </w:r>
      <w:r w:rsidR="00D05790" w:rsidRPr="008B06B9">
        <w:rPr>
          <w:rFonts w:cs="Arial"/>
          <w:szCs w:val="24"/>
        </w:rPr>
        <w:t>,</w:t>
      </w:r>
      <w:r w:rsidRPr="008B06B9">
        <w:rPr>
          <w:rFonts w:cs="Arial"/>
          <w:szCs w:val="24"/>
        </w:rPr>
        <w:t xml:space="preserve"> where persons with disabilities live</w:t>
      </w:r>
      <w:r w:rsidR="00D05790" w:rsidRPr="008B06B9">
        <w:rPr>
          <w:rFonts w:cs="Arial"/>
          <w:szCs w:val="24"/>
        </w:rPr>
        <w:t>, may be</w:t>
      </w:r>
      <w:r w:rsidRPr="008B06B9">
        <w:rPr>
          <w:rFonts w:cs="Arial"/>
          <w:szCs w:val="24"/>
        </w:rPr>
        <w:t xml:space="preserve"> risky or problematic due to </w:t>
      </w:r>
      <w:r w:rsidR="00D05790" w:rsidRPr="008B06B9">
        <w:rPr>
          <w:rFonts w:cs="Arial"/>
          <w:szCs w:val="24"/>
        </w:rPr>
        <w:t xml:space="preserve">a </w:t>
      </w:r>
      <w:r w:rsidR="00211822" w:rsidRPr="008B06B9">
        <w:rPr>
          <w:rFonts w:cs="Arial"/>
          <w:szCs w:val="24"/>
        </w:rPr>
        <w:t xml:space="preserve">co-payment </w:t>
      </w:r>
      <w:r w:rsidR="006A2D8B" w:rsidRPr="008B06B9">
        <w:rPr>
          <w:rFonts w:cs="Arial"/>
          <w:szCs w:val="24"/>
        </w:rPr>
        <w:t>mechanism</w:t>
      </w:r>
      <w:r w:rsidRPr="008B06B9">
        <w:rPr>
          <w:rFonts w:cs="Arial"/>
          <w:szCs w:val="24"/>
        </w:rPr>
        <w:t xml:space="preserve"> for necessary devices or adaptations</w:t>
      </w:r>
      <w:r w:rsidR="00D05790" w:rsidRPr="008B06B9">
        <w:rPr>
          <w:rFonts w:cs="Arial"/>
          <w:szCs w:val="24"/>
        </w:rPr>
        <w:t xml:space="preserve"> which</w:t>
      </w:r>
      <w:r w:rsidRPr="008B06B9">
        <w:rPr>
          <w:rFonts w:cs="Arial"/>
          <w:szCs w:val="24"/>
        </w:rPr>
        <w:t xml:space="preserve"> persons with disabilities need</w:t>
      </w:r>
      <w:r w:rsidR="00D05790" w:rsidRPr="008B06B9">
        <w:rPr>
          <w:rFonts w:cs="Arial"/>
          <w:szCs w:val="24"/>
        </w:rPr>
        <w:t>.</w:t>
      </w:r>
      <w:r w:rsidR="00211822" w:rsidRPr="008B06B9">
        <w:rPr>
          <w:rFonts w:cs="Arial"/>
          <w:szCs w:val="24"/>
        </w:rPr>
        <w:t xml:space="preserve"> Apart from that</w:t>
      </w:r>
      <w:r w:rsidRPr="008B06B9">
        <w:rPr>
          <w:rFonts w:cs="Arial"/>
          <w:szCs w:val="24"/>
        </w:rPr>
        <w:t xml:space="preserve">, the low-income households </w:t>
      </w:r>
      <w:r w:rsidR="00D05790" w:rsidRPr="008B06B9">
        <w:rPr>
          <w:rFonts w:cs="Arial"/>
          <w:szCs w:val="24"/>
        </w:rPr>
        <w:t xml:space="preserve">may </w:t>
      </w:r>
      <w:r w:rsidRPr="008B06B9">
        <w:rPr>
          <w:rFonts w:cs="Arial"/>
          <w:szCs w:val="24"/>
        </w:rPr>
        <w:t xml:space="preserve">have a problem to receive commercial loans </w:t>
      </w:r>
      <w:r w:rsidR="00D05790" w:rsidRPr="008B06B9">
        <w:rPr>
          <w:rFonts w:cs="Arial"/>
          <w:szCs w:val="24"/>
        </w:rPr>
        <w:t>from bank institutions for housing</w:t>
      </w:r>
      <w:r w:rsidR="00C524AB" w:rsidRPr="008B06B9">
        <w:rPr>
          <w:rFonts w:cs="Arial"/>
          <w:szCs w:val="24"/>
        </w:rPr>
        <w:t xml:space="preserve"> – it is unlikely that with this estimated income, Sam and his spouse would have a loan</w:t>
      </w:r>
      <w:r w:rsidRPr="008B06B9">
        <w:rPr>
          <w:rFonts w:cs="Arial"/>
          <w:szCs w:val="24"/>
        </w:rPr>
        <w:t>.</w:t>
      </w:r>
    </w:p>
    <w:p w14:paraId="326F0FF9" w14:textId="4A598C2C" w:rsidR="00FB6BC7" w:rsidRPr="008B06B9" w:rsidRDefault="00FB6BC7" w:rsidP="000965D8">
      <w:pPr>
        <w:rPr>
          <w:rFonts w:cs="Arial"/>
          <w:szCs w:val="24"/>
        </w:rPr>
      </w:pPr>
    </w:p>
    <w:p w14:paraId="69C47F06" w14:textId="2482481D" w:rsidR="00FB6BC7" w:rsidRPr="008B06B9" w:rsidRDefault="0085293C" w:rsidP="000965D8">
      <w:pPr>
        <w:pStyle w:val="Heading2"/>
        <w:rPr>
          <w:rFonts w:cs="Arial"/>
          <w:szCs w:val="24"/>
        </w:rPr>
      </w:pPr>
      <w:bookmarkStart w:id="59" w:name="_Toc457317736"/>
      <w:r w:rsidRPr="008B06B9">
        <w:rPr>
          <w:rFonts w:cs="Arial"/>
          <w:szCs w:val="24"/>
        </w:rPr>
        <w:t>Working age a</w:t>
      </w:r>
      <w:r w:rsidR="00FB6BC7" w:rsidRPr="008B06B9">
        <w:rPr>
          <w:rFonts w:cs="Arial"/>
          <w:szCs w:val="24"/>
        </w:rPr>
        <w:t>dulthood (not in work)</w:t>
      </w:r>
      <w:bookmarkEnd w:id="59"/>
    </w:p>
    <w:p w14:paraId="3249F288" w14:textId="77777777" w:rsidR="00FB6BC7" w:rsidRPr="008B06B9" w:rsidRDefault="00FB6BC7" w:rsidP="000965D8">
      <w:pPr>
        <w:rPr>
          <w:rFonts w:cs="Arial"/>
          <w:szCs w:val="24"/>
        </w:rPr>
      </w:pPr>
    </w:p>
    <w:p w14:paraId="59EA0DB7" w14:textId="77777777" w:rsidR="00FB6BC7" w:rsidRPr="008B06B9" w:rsidRDefault="00FB6BC7" w:rsidP="000965D8">
      <w:pPr>
        <w:rPr>
          <w:rFonts w:cs="Arial"/>
          <w:szCs w:val="24"/>
        </w:rPr>
      </w:pPr>
      <w:proofErr w:type="spellStart"/>
      <w:r w:rsidRPr="008B06B9">
        <w:rPr>
          <w:rFonts w:cs="Arial"/>
          <w:szCs w:val="24"/>
        </w:rPr>
        <w:t>Betti</w:t>
      </w:r>
      <w:proofErr w:type="spellEnd"/>
      <w:r w:rsidRPr="008B06B9">
        <w:rPr>
          <w:rFonts w:cs="Arial"/>
          <w:szCs w:val="24"/>
        </w:rPr>
        <w:t xml:space="preserve"> is 45 years old and lives alone.</w:t>
      </w:r>
      <w:r w:rsidR="00C01166" w:rsidRPr="008B06B9">
        <w:rPr>
          <w:rFonts w:cs="Arial"/>
          <w:szCs w:val="24"/>
        </w:rPr>
        <w:t xml:space="preserve"> </w:t>
      </w:r>
      <w:r w:rsidRPr="008B06B9">
        <w:rPr>
          <w:rFonts w:cs="Arial"/>
          <w:szCs w:val="24"/>
        </w:rPr>
        <w:t xml:space="preserve">She has severe depression </w:t>
      </w:r>
      <w:r w:rsidR="003A53B1" w:rsidRPr="008B06B9">
        <w:rPr>
          <w:rFonts w:cs="Arial"/>
          <w:szCs w:val="24"/>
        </w:rPr>
        <w:t>and chronic</w:t>
      </w:r>
      <w:r w:rsidRPr="008B06B9">
        <w:rPr>
          <w:rFonts w:cs="Arial"/>
          <w:szCs w:val="24"/>
        </w:rPr>
        <w:t xml:space="preserve"> fatigue syndrome.</w:t>
      </w:r>
      <w:r w:rsidR="00C01166" w:rsidRPr="008B06B9">
        <w:rPr>
          <w:rFonts w:cs="Arial"/>
          <w:szCs w:val="24"/>
        </w:rPr>
        <w:t xml:space="preserve"> </w:t>
      </w:r>
      <w:r w:rsidRPr="008B06B9">
        <w:rPr>
          <w:rFonts w:cs="Arial"/>
          <w:szCs w:val="24"/>
        </w:rPr>
        <w:t>She left her job three months ago because of the time off she needed because of her health.</w:t>
      </w:r>
      <w:r w:rsidR="00C01166" w:rsidRPr="008B06B9">
        <w:rPr>
          <w:rFonts w:cs="Arial"/>
          <w:szCs w:val="24"/>
        </w:rPr>
        <w:t xml:space="preserve"> </w:t>
      </w:r>
      <w:r w:rsidRPr="008B06B9">
        <w:rPr>
          <w:rFonts w:cs="Arial"/>
          <w:szCs w:val="24"/>
        </w:rPr>
        <w:t>She does not feel well enough to look for other work.</w:t>
      </w:r>
    </w:p>
    <w:p w14:paraId="0ECE6CAC" w14:textId="5288BAAE" w:rsidR="00FB6BC7" w:rsidRPr="008B06B9" w:rsidRDefault="00FB6BC7" w:rsidP="000965D8">
      <w:pPr>
        <w:rPr>
          <w:rFonts w:cs="Arial"/>
          <w:szCs w:val="24"/>
        </w:rPr>
      </w:pPr>
    </w:p>
    <w:p w14:paraId="202BCE2B" w14:textId="77777777" w:rsidR="00FB6BC7" w:rsidRPr="008B06B9" w:rsidRDefault="00FB6BC7" w:rsidP="000965D8">
      <w:pPr>
        <w:pStyle w:val="Heading3"/>
        <w:rPr>
          <w:rFonts w:cs="Arial"/>
          <w:szCs w:val="24"/>
        </w:rPr>
      </w:pPr>
      <w:bookmarkStart w:id="60" w:name="_Toc457317737"/>
      <w:r w:rsidRPr="008B06B9">
        <w:rPr>
          <w:rFonts w:cs="Arial"/>
          <w:szCs w:val="24"/>
        </w:rPr>
        <w:t>Services, devices and assistance</w:t>
      </w:r>
      <w:r w:rsidRPr="008B06B9">
        <w:rPr>
          <w:rFonts w:cs="Arial"/>
          <w:szCs w:val="24"/>
        </w:rPr>
        <w:tab/>
        <w:t xml:space="preserve"> (including personal assistance and specialist technical devices)</w:t>
      </w:r>
      <w:bookmarkEnd w:id="60"/>
    </w:p>
    <w:p w14:paraId="4B90FD45" w14:textId="77777777" w:rsidR="00FB6BC7" w:rsidRPr="008B06B9" w:rsidRDefault="00FB6BC7" w:rsidP="000965D8">
      <w:pPr>
        <w:rPr>
          <w:rFonts w:cs="Arial"/>
          <w:szCs w:val="24"/>
        </w:rPr>
      </w:pPr>
    </w:p>
    <w:p w14:paraId="1B0BDDCA" w14:textId="46DEF2A1" w:rsidR="00EC43AC" w:rsidRPr="008B06B9" w:rsidRDefault="00EC43AC" w:rsidP="000965D8">
      <w:pPr>
        <w:pStyle w:val="ListParagraph"/>
        <w:numPr>
          <w:ilvl w:val="0"/>
          <w:numId w:val="28"/>
        </w:numPr>
        <w:ind w:left="567" w:hanging="567"/>
        <w:rPr>
          <w:rFonts w:cs="Arial"/>
          <w:szCs w:val="24"/>
        </w:rPr>
      </w:pPr>
      <w:r w:rsidRPr="008B06B9">
        <w:rPr>
          <w:rFonts w:cs="Arial"/>
          <w:szCs w:val="24"/>
        </w:rPr>
        <w:t>Devices (including assistive technologies)</w:t>
      </w:r>
    </w:p>
    <w:p w14:paraId="157FD0D5" w14:textId="77777777" w:rsidR="006A2D8B" w:rsidRPr="008B06B9" w:rsidRDefault="006A2D8B" w:rsidP="000965D8">
      <w:pPr>
        <w:rPr>
          <w:rFonts w:cs="Arial"/>
          <w:szCs w:val="24"/>
        </w:rPr>
      </w:pPr>
    </w:p>
    <w:p w14:paraId="304ACD72" w14:textId="5B9BC0C9" w:rsidR="00771EE7" w:rsidRPr="008B06B9" w:rsidRDefault="00F2019D" w:rsidP="000965D8">
      <w:pPr>
        <w:rPr>
          <w:rFonts w:cs="Arial"/>
          <w:szCs w:val="24"/>
        </w:rPr>
      </w:pPr>
      <w:proofErr w:type="spellStart"/>
      <w:r w:rsidRPr="008B06B9">
        <w:rPr>
          <w:rFonts w:cs="Arial"/>
          <w:szCs w:val="24"/>
        </w:rPr>
        <w:t>Betti</w:t>
      </w:r>
      <w:proofErr w:type="spellEnd"/>
      <w:r w:rsidRPr="008B06B9">
        <w:rPr>
          <w:rFonts w:cs="Arial"/>
          <w:szCs w:val="24"/>
        </w:rPr>
        <w:t xml:space="preserve"> can be recognised by the law as a person with severe disability, </w:t>
      </w:r>
      <w:r w:rsidR="00572DFC" w:rsidRPr="008B06B9">
        <w:rPr>
          <w:rFonts w:cs="Arial"/>
          <w:szCs w:val="24"/>
        </w:rPr>
        <w:t xml:space="preserve">in </w:t>
      </w:r>
      <w:r w:rsidRPr="008B06B9">
        <w:rPr>
          <w:rFonts w:cs="Arial"/>
          <w:szCs w:val="24"/>
        </w:rPr>
        <w:t>accor</w:t>
      </w:r>
      <w:r w:rsidR="00572DFC" w:rsidRPr="008B06B9">
        <w:rPr>
          <w:rFonts w:cs="Arial"/>
          <w:szCs w:val="24"/>
        </w:rPr>
        <w:t xml:space="preserve">dance with </w:t>
      </w:r>
      <w:r w:rsidRPr="008B06B9">
        <w:rPr>
          <w:rFonts w:cs="Arial"/>
          <w:szCs w:val="24"/>
        </w:rPr>
        <w:t xml:space="preserve">the Act No. 447/2008 Coll. </w:t>
      </w:r>
      <w:r w:rsidR="00C945A5" w:rsidRPr="008B06B9">
        <w:rPr>
          <w:rFonts w:cs="Arial"/>
          <w:szCs w:val="24"/>
        </w:rPr>
        <w:t>a</w:t>
      </w:r>
      <w:r w:rsidRPr="008B06B9">
        <w:rPr>
          <w:rFonts w:cs="Arial"/>
          <w:szCs w:val="24"/>
        </w:rPr>
        <w:t>nd its Annex2</w:t>
      </w:r>
      <w:r w:rsidR="00771EE7" w:rsidRPr="008B06B9">
        <w:rPr>
          <w:rFonts w:cs="Arial"/>
          <w:szCs w:val="24"/>
        </w:rPr>
        <w:t xml:space="preserve"> the severe levels of affective depressive impairments are calculated on </w:t>
      </w:r>
      <w:r w:rsidR="00C945A5" w:rsidRPr="008B06B9">
        <w:rPr>
          <w:rFonts w:cs="Arial"/>
          <w:szCs w:val="24"/>
        </w:rPr>
        <w:t xml:space="preserve">level of </w:t>
      </w:r>
      <w:r w:rsidR="00771EE7" w:rsidRPr="008B06B9">
        <w:rPr>
          <w:rFonts w:cs="Arial"/>
          <w:szCs w:val="24"/>
        </w:rPr>
        <w:t>60% of functional</w:t>
      </w:r>
      <w:r w:rsidR="00864E1E" w:rsidRPr="008B06B9">
        <w:rPr>
          <w:rFonts w:cs="Arial"/>
          <w:szCs w:val="24"/>
        </w:rPr>
        <w:t xml:space="preserve"> disorder</w:t>
      </w:r>
      <w:r w:rsidR="006A2D8B" w:rsidRPr="008B06B9">
        <w:rPr>
          <w:rFonts w:cs="Arial"/>
          <w:szCs w:val="24"/>
        </w:rPr>
        <w:t>.</w:t>
      </w:r>
    </w:p>
    <w:p w14:paraId="013FB498" w14:textId="77777777" w:rsidR="006A2D8B" w:rsidRPr="008B06B9" w:rsidRDefault="006A2D8B" w:rsidP="000965D8">
      <w:pPr>
        <w:rPr>
          <w:rFonts w:cs="Arial"/>
          <w:szCs w:val="24"/>
        </w:rPr>
      </w:pPr>
    </w:p>
    <w:p w14:paraId="6AED105B" w14:textId="55FC2588" w:rsidR="00EC43AC" w:rsidRPr="008B06B9" w:rsidRDefault="00771EE7" w:rsidP="000965D8">
      <w:pPr>
        <w:rPr>
          <w:rFonts w:cs="Arial"/>
          <w:szCs w:val="24"/>
        </w:rPr>
      </w:pPr>
      <w:r w:rsidRPr="008B06B9">
        <w:rPr>
          <w:rFonts w:cs="Arial"/>
          <w:szCs w:val="24"/>
        </w:rPr>
        <w:t xml:space="preserve">However, in this case, </w:t>
      </w:r>
      <w:r w:rsidR="00864E1E" w:rsidRPr="008B06B9">
        <w:rPr>
          <w:rFonts w:cs="Arial"/>
          <w:szCs w:val="24"/>
        </w:rPr>
        <w:t xml:space="preserve">it is questionable what kind of special devices </w:t>
      </w:r>
      <w:proofErr w:type="spellStart"/>
      <w:r w:rsidR="00864E1E" w:rsidRPr="008B06B9">
        <w:rPr>
          <w:rFonts w:cs="Arial"/>
          <w:szCs w:val="24"/>
        </w:rPr>
        <w:t>Betti</w:t>
      </w:r>
      <w:proofErr w:type="spellEnd"/>
      <w:r w:rsidR="00864E1E" w:rsidRPr="008B06B9">
        <w:rPr>
          <w:rFonts w:cs="Arial"/>
          <w:szCs w:val="24"/>
        </w:rPr>
        <w:t xml:space="preserve"> might need</w:t>
      </w:r>
      <w:r w:rsidR="002D606C" w:rsidRPr="008B06B9">
        <w:rPr>
          <w:rFonts w:cs="Arial"/>
          <w:szCs w:val="24"/>
        </w:rPr>
        <w:t xml:space="preserve"> (since these are more related to physical or sensory impairments)</w:t>
      </w:r>
      <w:r w:rsidR="00864E1E" w:rsidRPr="008B06B9">
        <w:rPr>
          <w:rFonts w:cs="Arial"/>
          <w:szCs w:val="24"/>
        </w:rPr>
        <w:t xml:space="preserve">, and so </w:t>
      </w:r>
      <w:r w:rsidRPr="008B06B9">
        <w:rPr>
          <w:rFonts w:cs="Arial"/>
          <w:szCs w:val="24"/>
        </w:rPr>
        <w:t xml:space="preserve">there is </w:t>
      </w:r>
      <w:r w:rsidRPr="008B06B9">
        <w:rPr>
          <w:rFonts w:cs="Arial"/>
          <w:szCs w:val="24"/>
        </w:rPr>
        <w:lastRenderedPageBreak/>
        <w:t>probability tha</w:t>
      </w:r>
      <w:r w:rsidR="006A2D8B" w:rsidRPr="008B06B9">
        <w:rPr>
          <w:rFonts w:cs="Arial"/>
          <w:szCs w:val="24"/>
        </w:rPr>
        <w:t xml:space="preserve">t no cash benefits for special </w:t>
      </w:r>
      <w:r w:rsidRPr="008B06B9">
        <w:rPr>
          <w:rFonts w:cs="Arial"/>
          <w:szCs w:val="24"/>
        </w:rPr>
        <w:t xml:space="preserve">devices or assistive technologies </w:t>
      </w:r>
      <w:r w:rsidR="00864E1E" w:rsidRPr="008B06B9">
        <w:rPr>
          <w:rFonts w:cs="Arial"/>
          <w:szCs w:val="24"/>
        </w:rPr>
        <w:t xml:space="preserve">would </w:t>
      </w:r>
      <w:r w:rsidRPr="008B06B9">
        <w:rPr>
          <w:rFonts w:cs="Arial"/>
          <w:szCs w:val="24"/>
        </w:rPr>
        <w:t xml:space="preserve">be provided. </w:t>
      </w:r>
    </w:p>
    <w:p w14:paraId="2B13D9C6" w14:textId="77777777" w:rsidR="00F2019D" w:rsidRPr="008B06B9" w:rsidRDefault="00F2019D" w:rsidP="000965D8">
      <w:pPr>
        <w:rPr>
          <w:rFonts w:cs="Arial"/>
          <w:szCs w:val="24"/>
        </w:rPr>
      </w:pPr>
    </w:p>
    <w:p w14:paraId="239961A8" w14:textId="5F66496C" w:rsidR="00EC43AC" w:rsidRPr="008B06B9" w:rsidRDefault="00EC43AC" w:rsidP="000965D8">
      <w:pPr>
        <w:pStyle w:val="ListParagraph"/>
        <w:numPr>
          <w:ilvl w:val="0"/>
          <w:numId w:val="28"/>
        </w:numPr>
        <w:ind w:left="567" w:hanging="567"/>
        <w:rPr>
          <w:rFonts w:cs="Arial"/>
          <w:szCs w:val="24"/>
        </w:rPr>
      </w:pPr>
      <w:r w:rsidRPr="008B06B9">
        <w:rPr>
          <w:rFonts w:cs="Arial"/>
          <w:szCs w:val="24"/>
        </w:rPr>
        <w:t>Personal assistance</w:t>
      </w:r>
    </w:p>
    <w:p w14:paraId="721B9530" w14:textId="77777777" w:rsidR="006A2D8B" w:rsidRPr="008B06B9" w:rsidRDefault="006A2D8B" w:rsidP="000965D8">
      <w:pPr>
        <w:rPr>
          <w:rFonts w:cs="Arial"/>
          <w:szCs w:val="24"/>
        </w:rPr>
      </w:pPr>
    </w:p>
    <w:p w14:paraId="6F620F7A" w14:textId="47FA1CC4" w:rsidR="00771EE7" w:rsidRPr="008B06B9" w:rsidRDefault="00771EE7" w:rsidP="000965D8">
      <w:pPr>
        <w:rPr>
          <w:rFonts w:cs="Arial"/>
          <w:szCs w:val="24"/>
        </w:rPr>
      </w:pPr>
      <w:r w:rsidRPr="008B06B9">
        <w:rPr>
          <w:rFonts w:cs="Arial"/>
          <w:szCs w:val="24"/>
        </w:rPr>
        <w:t xml:space="preserve">If </w:t>
      </w:r>
      <w:proofErr w:type="spellStart"/>
      <w:r w:rsidRPr="008B06B9">
        <w:rPr>
          <w:rFonts w:cs="Arial"/>
          <w:szCs w:val="24"/>
        </w:rPr>
        <w:t>Betti</w:t>
      </w:r>
      <w:proofErr w:type="spellEnd"/>
      <w:r w:rsidRPr="008B06B9">
        <w:rPr>
          <w:rFonts w:cs="Arial"/>
          <w:szCs w:val="24"/>
        </w:rPr>
        <w:t xml:space="preserve"> is recognised under the law as a person with severe disability, ca 2-3 hours</w:t>
      </w:r>
      <w:r w:rsidRPr="008B06B9">
        <w:rPr>
          <w:rStyle w:val="FootnoteReference"/>
          <w:rFonts w:cs="Arial"/>
          <w:sz w:val="24"/>
          <w:szCs w:val="24"/>
        </w:rPr>
        <w:footnoteReference w:id="36"/>
      </w:r>
      <w:r w:rsidRPr="008B06B9">
        <w:rPr>
          <w:rFonts w:cs="Arial"/>
          <w:szCs w:val="24"/>
        </w:rPr>
        <w:t xml:space="preserve"> for personal assistance can be provided, ma</w:t>
      </w:r>
      <w:r w:rsidR="00572DFC" w:rsidRPr="008B06B9">
        <w:rPr>
          <w:rFonts w:cs="Arial"/>
          <w:szCs w:val="24"/>
        </w:rPr>
        <w:t>i</w:t>
      </w:r>
      <w:r w:rsidRPr="008B06B9">
        <w:rPr>
          <w:rFonts w:cs="Arial"/>
          <w:szCs w:val="24"/>
        </w:rPr>
        <w:t>nly for supervision or accompanying during a day.</w:t>
      </w:r>
    </w:p>
    <w:p w14:paraId="07643443" w14:textId="77777777" w:rsidR="00EC43AC" w:rsidRPr="008B06B9" w:rsidRDefault="00EC43AC" w:rsidP="000965D8">
      <w:pPr>
        <w:rPr>
          <w:rFonts w:cs="Arial"/>
          <w:szCs w:val="24"/>
        </w:rPr>
      </w:pPr>
    </w:p>
    <w:p w14:paraId="2A35A9AF" w14:textId="17DFD106" w:rsidR="00EC43AC" w:rsidRPr="008B06B9" w:rsidRDefault="000D694B" w:rsidP="000965D8">
      <w:pPr>
        <w:pStyle w:val="ListParagraph"/>
        <w:numPr>
          <w:ilvl w:val="0"/>
          <w:numId w:val="28"/>
        </w:numPr>
        <w:ind w:left="567" w:hanging="567"/>
        <w:rPr>
          <w:rFonts w:cs="Arial"/>
          <w:szCs w:val="24"/>
        </w:rPr>
      </w:pPr>
      <w:r w:rsidRPr="008B06B9">
        <w:rPr>
          <w:rFonts w:cs="Arial"/>
          <w:szCs w:val="24"/>
        </w:rPr>
        <w:t>Other forms of s</w:t>
      </w:r>
      <w:r w:rsidR="00EC43AC" w:rsidRPr="008B06B9">
        <w:rPr>
          <w:rFonts w:cs="Arial"/>
          <w:szCs w:val="24"/>
        </w:rPr>
        <w:t>ervice/Assistance</w:t>
      </w:r>
    </w:p>
    <w:p w14:paraId="69842365" w14:textId="77777777" w:rsidR="003C4951" w:rsidRPr="008B06B9" w:rsidRDefault="003C4951" w:rsidP="000965D8">
      <w:pPr>
        <w:rPr>
          <w:rFonts w:cs="Arial"/>
          <w:szCs w:val="24"/>
        </w:rPr>
      </w:pPr>
    </w:p>
    <w:p w14:paraId="153491FA" w14:textId="15491648" w:rsidR="00EC43AC" w:rsidRPr="008B06B9" w:rsidRDefault="00771EE7" w:rsidP="000965D8">
      <w:pPr>
        <w:rPr>
          <w:rFonts w:cs="Arial"/>
          <w:szCs w:val="24"/>
        </w:rPr>
      </w:pPr>
      <w:proofErr w:type="spellStart"/>
      <w:r w:rsidRPr="008B06B9">
        <w:rPr>
          <w:rFonts w:cs="Arial"/>
          <w:szCs w:val="24"/>
        </w:rPr>
        <w:t>Betti</w:t>
      </w:r>
      <w:proofErr w:type="spellEnd"/>
      <w:r w:rsidRPr="008B06B9">
        <w:rPr>
          <w:rFonts w:cs="Arial"/>
          <w:szCs w:val="24"/>
        </w:rPr>
        <w:t xml:space="preserve"> can be offered some counselling in crisis living situation provided by Office </w:t>
      </w:r>
      <w:r w:rsidR="002D606C" w:rsidRPr="008B06B9">
        <w:rPr>
          <w:rFonts w:cs="Arial"/>
          <w:szCs w:val="24"/>
        </w:rPr>
        <w:t xml:space="preserve">of </w:t>
      </w:r>
      <w:r w:rsidRPr="008B06B9">
        <w:rPr>
          <w:rFonts w:cs="Arial"/>
          <w:szCs w:val="24"/>
        </w:rPr>
        <w:t xml:space="preserve">Labour, Social Affairs and Family.  </w:t>
      </w:r>
    </w:p>
    <w:p w14:paraId="156DC0F9" w14:textId="77777777" w:rsidR="00FB6BC7" w:rsidRPr="008B06B9" w:rsidRDefault="00FB6BC7" w:rsidP="000965D8">
      <w:pPr>
        <w:rPr>
          <w:rFonts w:cs="Arial"/>
          <w:szCs w:val="24"/>
        </w:rPr>
      </w:pPr>
    </w:p>
    <w:p w14:paraId="2E90C2CF" w14:textId="2B113D21" w:rsidR="00FB6BC7" w:rsidRPr="008B06B9" w:rsidRDefault="00FB6BC7" w:rsidP="000965D8">
      <w:pPr>
        <w:pStyle w:val="Heading3"/>
        <w:rPr>
          <w:rFonts w:cs="Arial"/>
          <w:szCs w:val="24"/>
        </w:rPr>
      </w:pPr>
      <w:bookmarkStart w:id="61" w:name="_Toc457317738"/>
      <w:r w:rsidRPr="008B06B9">
        <w:rPr>
          <w:rFonts w:cs="Arial"/>
          <w:szCs w:val="24"/>
        </w:rPr>
        <w:t>Income protection</w:t>
      </w:r>
      <w:bookmarkEnd w:id="61"/>
    </w:p>
    <w:p w14:paraId="4F62E94A" w14:textId="77777777" w:rsidR="006A2D8B" w:rsidRPr="008B06B9" w:rsidRDefault="006A2D8B" w:rsidP="000965D8">
      <w:pPr>
        <w:rPr>
          <w:lang w:bidi="en-US"/>
        </w:rPr>
      </w:pPr>
    </w:p>
    <w:p w14:paraId="55D3263D" w14:textId="128EA688" w:rsidR="00511129" w:rsidRPr="008B06B9" w:rsidRDefault="00D3418B" w:rsidP="000965D8">
      <w:pPr>
        <w:rPr>
          <w:rFonts w:cs="Arial"/>
          <w:szCs w:val="24"/>
        </w:rPr>
      </w:pPr>
      <w:r w:rsidRPr="008B06B9">
        <w:rPr>
          <w:rFonts w:cs="Arial"/>
          <w:szCs w:val="24"/>
        </w:rPr>
        <w:t xml:space="preserve">As she is non-working only for 3 months, she is </w:t>
      </w:r>
      <w:r w:rsidR="002D606C" w:rsidRPr="008B06B9">
        <w:rPr>
          <w:rFonts w:cs="Arial"/>
          <w:szCs w:val="24"/>
        </w:rPr>
        <w:t xml:space="preserve">either </w:t>
      </w:r>
      <w:r w:rsidRPr="008B06B9">
        <w:rPr>
          <w:rFonts w:cs="Arial"/>
          <w:szCs w:val="24"/>
        </w:rPr>
        <w:t>provided by sickness benefit</w:t>
      </w:r>
      <w:r w:rsidR="00D05790" w:rsidRPr="008B06B9">
        <w:rPr>
          <w:rFonts w:cs="Arial"/>
          <w:szCs w:val="24"/>
        </w:rPr>
        <w:t xml:space="preserve"> (in a case when </w:t>
      </w:r>
      <w:proofErr w:type="spellStart"/>
      <w:r w:rsidR="00D05790" w:rsidRPr="008B06B9">
        <w:rPr>
          <w:rFonts w:cs="Arial"/>
          <w:szCs w:val="24"/>
        </w:rPr>
        <w:t>Betti</w:t>
      </w:r>
      <w:proofErr w:type="spellEnd"/>
      <w:r w:rsidR="00D05790" w:rsidRPr="008B06B9">
        <w:rPr>
          <w:rFonts w:cs="Arial"/>
          <w:szCs w:val="24"/>
        </w:rPr>
        <w:t xml:space="preserve"> stays in her status </w:t>
      </w:r>
      <w:r w:rsidR="0014163C" w:rsidRPr="008B06B9">
        <w:rPr>
          <w:rFonts w:cs="Arial"/>
          <w:szCs w:val="24"/>
        </w:rPr>
        <w:t>of the</w:t>
      </w:r>
      <w:r w:rsidR="00D05790" w:rsidRPr="008B06B9">
        <w:rPr>
          <w:rFonts w:cs="Arial"/>
          <w:szCs w:val="24"/>
        </w:rPr>
        <w:t xml:space="preserve"> employee</w:t>
      </w:r>
      <w:r w:rsidR="007668BB" w:rsidRPr="008B06B9">
        <w:rPr>
          <w:rFonts w:cs="Arial"/>
          <w:szCs w:val="24"/>
        </w:rPr>
        <w:t>) or by unemployment benefit (in a case she definitely left her</w:t>
      </w:r>
      <w:r w:rsidR="00511129" w:rsidRPr="008B06B9">
        <w:rPr>
          <w:rFonts w:cs="Arial"/>
          <w:szCs w:val="24"/>
        </w:rPr>
        <w:t xml:space="preserve"> job</w:t>
      </w:r>
      <w:r w:rsidR="007668BB" w:rsidRPr="008B06B9">
        <w:rPr>
          <w:rFonts w:cs="Arial"/>
          <w:szCs w:val="24"/>
        </w:rPr>
        <w:t>)</w:t>
      </w:r>
      <w:r w:rsidRPr="008B06B9">
        <w:rPr>
          <w:rFonts w:cs="Arial"/>
          <w:szCs w:val="24"/>
        </w:rPr>
        <w:t xml:space="preserve">. There </w:t>
      </w:r>
      <w:r w:rsidR="000C544F" w:rsidRPr="008B06B9">
        <w:rPr>
          <w:rFonts w:cs="Arial"/>
          <w:szCs w:val="24"/>
        </w:rPr>
        <w:t>is</w:t>
      </w:r>
      <w:r w:rsidRPr="008B06B9">
        <w:rPr>
          <w:rFonts w:cs="Arial"/>
          <w:szCs w:val="24"/>
        </w:rPr>
        <w:t xml:space="preserve"> no </w:t>
      </w:r>
      <w:r w:rsidR="000C544F" w:rsidRPr="008B06B9">
        <w:rPr>
          <w:rFonts w:cs="Arial"/>
          <w:szCs w:val="24"/>
        </w:rPr>
        <w:t xml:space="preserve">entitlement for </w:t>
      </w:r>
      <w:r w:rsidRPr="008B06B9">
        <w:rPr>
          <w:rFonts w:cs="Arial"/>
          <w:szCs w:val="24"/>
        </w:rPr>
        <w:t>disability /invalidity pension</w:t>
      </w:r>
      <w:r w:rsidR="000C544F" w:rsidRPr="008B06B9">
        <w:rPr>
          <w:rFonts w:cs="Arial"/>
          <w:szCs w:val="24"/>
        </w:rPr>
        <w:t xml:space="preserve">. When the unfavourable health situation takes longer an application for disability pension can be </w:t>
      </w:r>
      <w:r w:rsidR="00511129" w:rsidRPr="008B06B9">
        <w:rPr>
          <w:rFonts w:cs="Arial"/>
          <w:szCs w:val="24"/>
        </w:rPr>
        <w:t xml:space="preserve">administered </w:t>
      </w:r>
      <w:r w:rsidR="000C544F" w:rsidRPr="008B06B9">
        <w:rPr>
          <w:rFonts w:cs="Arial"/>
          <w:szCs w:val="24"/>
        </w:rPr>
        <w:t xml:space="preserve">at the Social insurance agency (such applications are </w:t>
      </w:r>
      <w:r w:rsidR="00511129" w:rsidRPr="008B06B9">
        <w:rPr>
          <w:rFonts w:cs="Arial"/>
          <w:szCs w:val="24"/>
        </w:rPr>
        <w:t xml:space="preserve">administered </w:t>
      </w:r>
      <w:r w:rsidR="000C544F" w:rsidRPr="008B06B9">
        <w:rPr>
          <w:rFonts w:cs="Arial"/>
          <w:szCs w:val="24"/>
        </w:rPr>
        <w:t xml:space="preserve">when sickness benefit receipt </w:t>
      </w:r>
      <w:r w:rsidR="00DB42E8" w:rsidRPr="008B06B9">
        <w:rPr>
          <w:rFonts w:cs="Arial"/>
          <w:szCs w:val="24"/>
        </w:rPr>
        <w:t>takes for</w:t>
      </w:r>
      <w:r w:rsidR="000C544F" w:rsidRPr="008B06B9">
        <w:rPr>
          <w:rFonts w:cs="Arial"/>
          <w:szCs w:val="24"/>
        </w:rPr>
        <w:t xml:space="preserve"> 12 months). </w:t>
      </w:r>
    </w:p>
    <w:p w14:paraId="05976C07" w14:textId="77777777" w:rsidR="006A2D8B" w:rsidRPr="008B06B9" w:rsidRDefault="006A2D8B" w:rsidP="000965D8">
      <w:pPr>
        <w:rPr>
          <w:rFonts w:cs="Arial"/>
          <w:szCs w:val="24"/>
        </w:rPr>
      </w:pPr>
    </w:p>
    <w:p w14:paraId="2E4E74D8" w14:textId="206EC64F" w:rsidR="00502F96" w:rsidRPr="008B06B9" w:rsidRDefault="00572DFC" w:rsidP="000965D8">
      <w:pPr>
        <w:rPr>
          <w:rFonts w:cs="Arial"/>
          <w:szCs w:val="24"/>
        </w:rPr>
      </w:pPr>
      <w:r w:rsidRPr="008B06B9">
        <w:rPr>
          <w:rFonts w:cs="Arial"/>
          <w:szCs w:val="24"/>
        </w:rPr>
        <w:t>Protective limit for co-financing</w:t>
      </w:r>
      <w:r w:rsidR="00502F96" w:rsidRPr="008B06B9">
        <w:rPr>
          <w:rFonts w:cs="Arial"/>
          <w:szCs w:val="24"/>
        </w:rPr>
        <w:t xml:space="preserve"> </w:t>
      </w:r>
      <w:r w:rsidRPr="008B06B9">
        <w:rPr>
          <w:rFonts w:cs="Arial"/>
          <w:szCs w:val="24"/>
        </w:rPr>
        <w:t xml:space="preserve">medicines </w:t>
      </w:r>
      <w:r w:rsidR="00502F96" w:rsidRPr="008B06B9">
        <w:rPr>
          <w:rFonts w:cs="Arial"/>
          <w:szCs w:val="24"/>
        </w:rPr>
        <w:t xml:space="preserve">is applied.   </w:t>
      </w:r>
    </w:p>
    <w:p w14:paraId="5D4CE649" w14:textId="77777777" w:rsidR="00FB6BC7" w:rsidRPr="008B06B9" w:rsidRDefault="00FB6BC7" w:rsidP="000965D8">
      <w:pPr>
        <w:rPr>
          <w:rFonts w:cs="Arial"/>
          <w:szCs w:val="24"/>
        </w:rPr>
      </w:pPr>
    </w:p>
    <w:p w14:paraId="6A2B69F7" w14:textId="21961A25" w:rsidR="00FB6BC7" w:rsidRPr="008B06B9" w:rsidRDefault="00FB6BC7" w:rsidP="000965D8">
      <w:pPr>
        <w:pStyle w:val="Heading3"/>
        <w:rPr>
          <w:rFonts w:cs="Arial"/>
          <w:szCs w:val="24"/>
        </w:rPr>
      </w:pPr>
      <w:bookmarkStart w:id="62" w:name="_Toc457317739"/>
      <w:r w:rsidRPr="008B06B9">
        <w:rPr>
          <w:rFonts w:cs="Arial"/>
          <w:szCs w:val="24"/>
        </w:rPr>
        <w:t>Disability-related expenses</w:t>
      </w:r>
      <w:bookmarkEnd w:id="62"/>
    </w:p>
    <w:p w14:paraId="1675B9E9" w14:textId="77777777" w:rsidR="006A2D8B" w:rsidRPr="008B06B9" w:rsidRDefault="006A2D8B" w:rsidP="000965D8">
      <w:pPr>
        <w:rPr>
          <w:lang w:bidi="en-US"/>
        </w:rPr>
      </w:pPr>
    </w:p>
    <w:p w14:paraId="25600D6A" w14:textId="52A82102" w:rsidR="00FB6BC7" w:rsidRPr="008B06B9" w:rsidRDefault="000C544F" w:rsidP="000965D8">
      <w:pPr>
        <w:rPr>
          <w:rFonts w:cs="Arial"/>
          <w:szCs w:val="24"/>
        </w:rPr>
      </w:pPr>
      <w:r w:rsidRPr="008B06B9">
        <w:rPr>
          <w:rFonts w:cs="Arial"/>
          <w:szCs w:val="24"/>
        </w:rPr>
        <w:t>Due to reasons mentioned in section 3.3.1a) no other disability related benefits can be provided.</w:t>
      </w:r>
      <w:r w:rsidR="00AB66B6" w:rsidRPr="008B06B9">
        <w:rPr>
          <w:rFonts w:cs="Arial"/>
          <w:szCs w:val="24"/>
        </w:rPr>
        <w:t xml:space="preserve"> </w:t>
      </w:r>
    </w:p>
    <w:p w14:paraId="70EF750B" w14:textId="77777777" w:rsidR="00FB6BC7" w:rsidRPr="008B06B9" w:rsidRDefault="00FB6BC7" w:rsidP="000965D8">
      <w:pPr>
        <w:rPr>
          <w:rFonts w:cs="Arial"/>
          <w:szCs w:val="24"/>
        </w:rPr>
      </w:pPr>
    </w:p>
    <w:p w14:paraId="52ABD0AD" w14:textId="77777777" w:rsidR="006A2D8B" w:rsidRPr="008B06B9" w:rsidRDefault="00FB6BC7" w:rsidP="000965D8">
      <w:pPr>
        <w:pStyle w:val="Heading3"/>
        <w:ind w:left="0" w:firstLine="0"/>
        <w:rPr>
          <w:rFonts w:cs="Arial"/>
          <w:szCs w:val="24"/>
        </w:rPr>
      </w:pPr>
      <w:bookmarkStart w:id="63" w:name="_Toc457317740"/>
      <w:r w:rsidRPr="008B06B9">
        <w:rPr>
          <w:rFonts w:cs="Arial"/>
          <w:szCs w:val="24"/>
        </w:rPr>
        <w:t>Housing</w:t>
      </w:r>
      <w:bookmarkEnd w:id="63"/>
      <w:r w:rsidRPr="008B06B9">
        <w:rPr>
          <w:rFonts w:cs="Arial"/>
          <w:szCs w:val="24"/>
        </w:rPr>
        <w:cr/>
      </w:r>
    </w:p>
    <w:p w14:paraId="7D7EA858" w14:textId="4D1C5313" w:rsidR="000C544F" w:rsidRPr="008B06B9" w:rsidRDefault="000C544F" w:rsidP="000965D8">
      <w:r w:rsidRPr="008B06B9">
        <w:t>Due to reasons mentioned in section 3.3.1a) no other disability related benefits can be provided.</w:t>
      </w:r>
    </w:p>
    <w:p w14:paraId="1DB361AA" w14:textId="5A7C9775" w:rsidR="0089696E" w:rsidRPr="008B06B9" w:rsidRDefault="0089696E" w:rsidP="000965D8">
      <w:pPr>
        <w:rPr>
          <w:rFonts w:cs="Arial"/>
          <w:szCs w:val="24"/>
        </w:rPr>
      </w:pPr>
    </w:p>
    <w:p w14:paraId="05B68942" w14:textId="63DF4A26" w:rsidR="0089696E" w:rsidRPr="008B06B9" w:rsidRDefault="0085293C" w:rsidP="000965D8">
      <w:pPr>
        <w:pStyle w:val="Heading3"/>
        <w:rPr>
          <w:rFonts w:cs="Arial"/>
          <w:szCs w:val="24"/>
        </w:rPr>
      </w:pPr>
      <w:bookmarkStart w:id="64" w:name="_Toc457317741"/>
      <w:r w:rsidRPr="008B06B9">
        <w:rPr>
          <w:rFonts w:cs="Arial"/>
          <w:szCs w:val="24"/>
        </w:rPr>
        <w:t>Poverty l</w:t>
      </w:r>
      <w:r w:rsidR="0089696E" w:rsidRPr="008B06B9">
        <w:rPr>
          <w:rFonts w:cs="Arial"/>
          <w:szCs w:val="24"/>
        </w:rPr>
        <w:t>ine</w:t>
      </w:r>
      <w:bookmarkEnd w:id="64"/>
    </w:p>
    <w:p w14:paraId="082C7BE2" w14:textId="77777777" w:rsidR="006A2D8B" w:rsidRPr="008B06B9" w:rsidRDefault="006A2D8B" w:rsidP="000965D8">
      <w:pPr>
        <w:rPr>
          <w:lang w:bidi="en-US"/>
        </w:rPr>
      </w:pPr>
    </w:p>
    <w:p w14:paraId="431F80B8" w14:textId="44C61D27" w:rsidR="0089696E" w:rsidRPr="008B06B9" w:rsidRDefault="000C544F" w:rsidP="000965D8">
      <w:pPr>
        <w:rPr>
          <w:rFonts w:cs="Arial"/>
          <w:szCs w:val="24"/>
        </w:rPr>
      </w:pPr>
      <w:proofErr w:type="spellStart"/>
      <w:r w:rsidRPr="008B06B9">
        <w:rPr>
          <w:rFonts w:cs="Arial"/>
          <w:szCs w:val="24"/>
        </w:rPr>
        <w:t>Betti´s</w:t>
      </w:r>
      <w:proofErr w:type="spellEnd"/>
      <w:r w:rsidRPr="008B06B9">
        <w:rPr>
          <w:rFonts w:cs="Arial"/>
          <w:szCs w:val="24"/>
        </w:rPr>
        <w:t xml:space="preserve"> poverty line is 198,09</w:t>
      </w:r>
      <w:r w:rsidR="002A03A6" w:rsidRPr="008B06B9">
        <w:rPr>
          <w:rFonts w:cs="Arial"/>
          <w:szCs w:val="24"/>
        </w:rPr>
        <w:t xml:space="preserve"> €</w:t>
      </w:r>
      <w:r w:rsidRPr="008B06B9">
        <w:rPr>
          <w:rFonts w:cs="Arial"/>
          <w:szCs w:val="24"/>
        </w:rPr>
        <w:t xml:space="preserve"> monthly. As she is probably sickness benefit recipient</w:t>
      </w:r>
      <w:r w:rsidR="00DB42E8" w:rsidRPr="008B06B9">
        <w:rPr>
          <w:rFonts w:cs="Arial"/>
          <w:szCs w:val="24"/>
        </w:rPr>
        <w:t xml:space="preserve">, in a case the amount </w:t>
      </w:r>
      <w:r w:rsidR="00C945A5" w:rsidRPr="008B06B9">
        <w:rPr>
          <w:rFonts w:cs="Arial"/>
          <w:szCs w:val="24"/>
        </w:rPr>
        <w:t>of</w:t>
      </w:r>
      <w:r w:rsidR="00DB42E8" w:rsidRPr="008B06B9">
        <w:rPr>
          <w:rFonts w:cs="Arial"/>
          <w:szCs w:val="24"/>
        </w:rPr>
        <w:t xml:space="preserve"> sickness benefit is below poverty line, she can be provided by benefits related to material need situation</w:t>
      </w:r>
      <w:r w:rsidR="00A70B33" w:rsidRPr="008B06B9">
        <w:rPr>
          <w:rFonts w:cs="Arial"/>
          <w:szCs w:val="24"/>
        </w:rPr>
        <w:t xml:space="preserve"> (e.g. social benefit in material need, protective contribution)</w:t>
      </w:r>
      <w:r w:rsidR="00181A29" w:rsidRPr="008B06B9">
        <w:rPr>
          <w:rFonts w:cs="Arial"/>
          <w:szCs w:val="24"/>
        </w:rPr>
        <w:t xml:space="preserve">. Disability related cash benefits are not taken into account in terms of poverty. </w:t>
      </w:r>
      <w:r w:rsidR="00A70B33" w:rsidRPr="008B06B9">
        <w:rPr>
          <w:rFonts w:cs="Arial"/>
          <w:szCs w:val="24"/>
        </w:rPr>
        <w:t xml:space="preserve"> </w:t>
      </w:r>
    </w:p>
    <w:p w14:paraId="6C9B7872" w14:textId="77777777" w:rsidR="00FB6BC7" w:rsidRPr="008B06B9" w:rsidRDefault="00FB6BC7" w:rsidP="000965D8">
      <w:pPr>
        <w:rPr>
          <w:rFonts w:cs="Arial"/>
          <w:szCs w:val="24"/>
        </w:rPr>
      </w:pPr>
    </w:p>
    <w:p w14:paraId="236891D2" w14:textId="56A6393F" w:rsidR="00FB6BC7" w:rsidRPr="008B06B9" w:rsidRDefault="00FB6BC7" w:rsidP="000965D8">
      <w:pPr>
        <w:pStyle w:val="Heading3"/>
        <w:rPr>
          <w:rFonts w:cs="Arial"/>
          <w:szCs w:val="24"/>
        </w:rPr>
      </w:pPr>
      <w:bookmarkStart w:id="65" w:name="_Toc457317742"/>
      <w:r w:rsidRPr="008B06B9">
        <w:rPr>
          <w:rFonts w:cs="Arial"/>
          <w:szCs w:val="24"/>
        </w:rPr>
        <w:t>Additional comments (adults not in work for disability-related reasons)</w:t>
      </w:r>
      <w:bookmarkEnd w:id="65"/>
    </w:p>
    <w:p w14:paraId="41EF0D83" w14:textId="77777777" w:rsidR="006A2D8B" w:rsidRPr="008B06B9" w:rsidRDefault="006A2D8B" w:rsidP="000965D8">
      <w:pPr>
        <w:rPr>
          <w:lang w:bidi="en-US"/>
        </w:rPr>
      </w:pPr>
    </w:p>
    <w:p w14:paraId="7DAEE80C" w14:textId="58E7AE70" w:rsidR="00FB6BC7" w:rsidRPr="008B06B9" w:rsidRDefault="002C112D" w:rsidP="000965D8">
      <w:pPr>
        <w:rPr>
          <w:rFonts w:cs="Arial"/>
          <w:szCs w:val="24"/>
        </w:rPr>
      </w:pPr>
      <w:r w:rsidRPr="008B06B9">
        <w:rPr>
          <w:rFonts w:cs="Arial"/>
          <w:szCs w:val="24"/>
        </w:rPr>
        <w:lastRenderedPageBreak/>
        <w:t xml:space="preserve">Support of social situation of persons with mental disorder is </w:t>
      </w:r>
      <w:r w:rsidR="00E70623" w:rsidRPr="008B06B9">
        <w:rPr>
          <w:rFonts w:cs="Arial"/>
          <w:szCs w:val="24"/>
        </w:rPr>
        <w:t xml:space="preserve">undervalued </w:t>
      </w:r>
      <w:r w:rsidRPr="008B06B9">
        <w:rPr>
          <w:rFonts w:cs="Arial"/>
          <w:szCs w:val="24"/>
        </w:rPr>
        <w:t xml:space="preserve">in the Slovak social protection legislation. </w:t>
      </w:r>
      <w:r w:rsidR="00E70623" w:rsidRPr="008B06B9">
        <w:rPr>
          <w:rFonts w:cs="Arial"/>
          <w:szCs w:val="24"/>
        </w:rPr>
        <w:t xml:space="preserve">Yet, mental disorders </w:t>
      </w:r>
      <w:r w:rsidR="00444D2B">
        <w:rPr>
          <w:rFonts w:cs="Arial"/>
          <w:szCs w:val="24"/>
        </w:rPr>
        <w:t>are</w:t>
      </w:r>
      <w:r w:rsidR="002D2664" w:rsidRPr="008B06B9">
        <w:rPr>
          <w:rFonts w:cs="Arial"/>
          <w:szCs w:val="24"/>
        </w:rPr>
        <w:t xml:space="preserve"> now the second most often cause of </w:t>
      </w:r>
      <w:r w:rsidR="00E70623" w:rsidRPr="008B06B9">
        <w:rPr>
          <w:rFonts w:cs="Arial"/>
          <w:szCs w:val="24"/>
        </w:rPr>
        <w:t>“</w:t>
      </w:r>
      <w:proofErr w:type="spellStart"/>
      <w:r w:rsidR="00E70623" w:rsidRPr="008B06B9">
        <w:rPr>
          <w:rFonts w:cs="Arial"/>
          <w:szCs w:val="24"/>
        </w:rPr>
        <w:t>invalidis</w:t>
      </w:r>
      <w:r w:rsidR="002D2664" w:rsidRPr="008B06B9">
        <w:rPr>
          <w:rFonts w:cs="Arial"/>
          <w:szCs w:val="24"/>
        </w:rPr>
        <w:t>ation</w:t>
      </w:r>
      <w:proofErr w:type="spellEnd"/>
      <w:r w:rsidR="00E70623" w:rsidRPr="008B06B9">
        <w:rPr>
          <w:rFonts w:cs="Arial"/>
          <w:szCs w:val="24"/>
        </w:rPr>
        <w:t xml:space="preserve">” </w:t>
      </w:r>
      <w:r w:rsidR="002D2664" w:rsidRPr="008B06B9">
        <w:rPr>
          <w:rFonts w:cs="Arial"/>
          <w:szCs w:val="24"/>
        </w:rPr>
        <w:t xml:space="preserve">(reduced work capacity) </w:t>
      </w:r>
      <w:r w:rsidR="00E70623" w:rsidRPr="008B06B9">
        <w:rPr>
          <w:rFonts w:cs="Arial"/>
          <w:szCs w:val="24"/>
        </w:rPr>
        <w:t>of persons in working age.</w:t>
      </w:r>
      <w:r w:rsidR="00E70623" w:rsidRPr="008B06B9">
        <w:rPr>
          <w:rStyle w:val="FootnoteReference"/>
          <w:rFonts w:cs="Arial"/>
          <w:sz w:val="24"/>
          <w:szCs w:val="24"/>
        </w:rPr>
        <w:footnoteReference w:id="37"/>
      </w:r>
      <w:r w:rsidR="006A2D8B" w:rsidRPr="008B06B9">
        <w:rPr>
          <w:rFonts w:cs="Arial"/>
          <w:szCs w:val="24"/>
        </w:rPr>
        <w:t xml:space="preserve"> </w:t>
      </w:r>
      <w:r w:rsidRPr="008B06B9">
        <w:rPr>
          <w:rFonts w:cs="Arial"/>
          <w:szCs w:val="24"/>
        </w:rPr>
        <w:t>The</w:t>
      </w:r>
      <w:r w:rsidR="00C945A5" w:rsidRPr="008B06B9">
        <w:rPr>
          <w:rFonts w:cs="Arial"/>
          <w:szCs w:val="24"/>
        </w:rPr>
        <w:t>se persons</w:t>
      </w:r>
      <w:r w:rsidRPr="008B06B9">
        <w:rPr>
          <w:rFonts w:cs="Arial"/>
          <w:szCs w:val="24"/>
        </w:rPr>
        <w:t xml:space="preserve"> have a very complicated situation at open labour market and after </w:t>
      </w:r>
      <w:r w:rsidR="00C945A5" w:rsidRPr="008B06B9">
        <w:rPr>
          <w:rFonts w:cs="Arial"/>
          <w:szCs w:val="24"/>
        </w:rPr>
        <w:t>determination</w:t>
      </w:r>
      <w:r w:rsidRPr="008B06B9">
        <w:rPr>
          <w:rFonts w:cs="Arial"/>
          <w:szCs w:val="24"/>
        </w:rPr>
        <w:t xml:space="preserve"> </w:t>
      </w:r>
      <w:r w:rsidR="005B04E9" w:rsidRPr="008B06B9">
        <w:rPr>
          <w:rFonts w:cs="Arial"/>
          <w:szCs w:val="24"/>
        </w:rPr>
        <w:t xml:space="preserve">of </w:t>
      </w:r>
      <w:r w:rsidRPr="008B06B9">
        <w:rPr>
          <w:rFonts w:cs="Arial"/>
          <w:szCs w:val="24"/>
        </w:rPr>
        <w:t xml:space="preserve">the diagnosis they </w:t>
      </w:r>
      <w:r w:rsidR="00E70623" w:rsidRPr="008B06B9">
        <w:rPr>
          <w:rFonts w:cs="Arial"/>
          <w:szCs w:val="24"/>
        </w:rPr>
        <w:t xml:space="preserve">usually </w:t>
      </w:r>
      <w:r w:rsidRPr="008B06B9">
        <w:rPr>
          <w:rFonts w:cs="Arial"/>
          <w:szCs w:val="24"/>
        </w:rPr>
        <w:t xml:space="preserve">leave their paid job (fully or partially). </w:t>
      </w:r>
      <w:r w:rsidR="005B04E9" w:rsidRPr="008B06B9">
        <w:rPr>
          <w:rFonts w:cs="Arial"/>
          <w:szCs w:val="24"/>
        </w:rPr>
        <w:t xml:space="preserve">Especially </w:t>
      </w:r>
      <w:r w:rsidRPr="008B06B9">
        <w:rPr>
          <w:rFonts w:cs="Arial"/>
          <w:szCs w:val="24"/>
        </w:rPr>
        <w:t>demanding is a phase from sickness benefit</w:t>
      </w:r>
      <w:r w:rsidR="00E70623" w:rsidRPr="008B06B9">
        <w:rPr>
          <w:rFonts w:cs="Arial"/>
          <w:szCs w:val="24"/>
        </w:rPr>
        <w:t>s</w:t>
      </w:r>
      <w:r w:rsidRPr="008B06B9">
        <w:rPr>
          <w:rFonts w:cs="Arial"/>
          <w:szCs w:val="24"/>
        </w:rPr>
        <w:t xml:space="preserve"> to disability/invalidity pension entitlements w</w:t>
      </w:r>
      <w:r w:rsidR="00E70623" w:rsidRPr="008B06B9">
        <w:rPr>
          <w:rFonts w:cs="Arial"/>
          <w:szCs w:val="24"/>
        </w:rPr>
        <w:t xml:space="preserve">hich can take more than a year. Moreover, they are not entitled for </w:t>
      </w:r>
      <w:r w:rsidR="00220157" w:rsidRPr="008B06B9">
        <w:rPr>
          <w:rFonts w:cs="Arial"/>
          <w:szCs w:val="24"/>
        </w:rPr>
        <w:t xml:space="preserve">most </w:t>
      </w:r>
      <w:r w:rsidR="00E70623" w:rsidRPr="008B06B9">
        <w:rPr>
          <w:rFonts w:cs="Arial"/>
          <w:szCs w:val="24"/>
        </w:rPr>
        <w:t>compensation-based cash benefit</w:t>
      </w:r>
      <w:r w:rsidR="0076766D" w:rsidRPr="008B06B9">
        <w:rPr>
          <w:rFonts w:cs="Arial"/>
          <w:szCs w:val="24"/>
        </w:rPr>
        <w:t>s</w:t>
      </w:r>
      <w:r w:rsidR="00E70623" w:rsidRPr="008B06B9">
        <w:rPr>
          <w:rFonts w:cs="Arial"/>
          <w:szCs w:val="24"/>
        </w:rPr>
        <w:t xml:space="preserve">, as they do not have manifested impairments in mobility or self-serving fields. </w:t>
      </w:r>
      <w:r w:rsidR="0076766D" w:rsidRPr="008B06B9">
        <w:rPr>
          <w:rFonts w:cs="Arial"/>
          <w:szCs w:val="24"/>
        </w:rPr>
        <w:t xml:space="preserve">Possible assistance is focused </w:t>
      </w:r>
      <w:r w:rsidR="00C945A5" w:rsidRPr="008B06B9">
        <w:rPr>
          <w:rFonts w:cs="Arial"/>
          <w:szCs w:val="24"/>
        </w:rPr>
        <w:t>to</w:t>
      </w:r>
      <w:r w:rsidR="0076766D" w:rsidRPr="008B06B9">
        <w:rPr>
          <w:rFonts w:cs="Arial"/>
          <w:szCs w:val="24"/>
        </w:rPr>
        <w:t xml:space="preserve"> support their communication with people</w:t>
      </w:r>
      <w:r w:rsidR="00C945A5" w:rsidRPr="008B06B9">
        <w:rPr>
          <w:rFonts w:cs="Arial"/>
          <w:szCs w:val="24"/>
        </w:rPr>
        <w:t xml:space="preserve">, </w:t>
      </w:r>
      <w:r w:rsidR="006A2D8B" w:rsidRPr="008B06B9">
        <w:rPr>
          <w:rFonts w:cs="Arial"/>
          <w:szCs w:val="24"/>
        </w:rPr>
        <w:t>keeping them in social contacts</w:t>
      </w:r>
      <w:r w:rsidR="0076766D" w:rsidRPr="008B06B9">
        <w:rPr>
          <w:rFonts w:cs="Arial"/>
          <w:szCs w:val="24"/>
        </w:rPr>
        <w:t xml:space="preserve"> or accompanying. </w:t>
      </w:r>
    </w:p>
    <w:p w14:paraId="5E524088" w14:textId="6B92CEB9" w:rsidR="00FB6BC7" w:rsidRPr="008B06B9" w:rsidRDefault="00FB6BC7" w:rsidP="000965D8">
      <w:pPr>
        <w:rPr>
          <w:rFonts w:cs="Arial"/>
          <w:szCs w:val="24"/>
        </w:rPr>
      </w:pPr>
    </w:p>
    <w:p w14:paraId="148295C6" w14:textId="3D590858" w:rsidR="00FB6BC7" w:rsidRPr="008B06B9" w:rsidRDefault="00FB6BC7" w:rsidP="000965D8">
      <w:pPr>
        <w:pStyle w:val="Heading2"/>
        <w:rPr>
          <w:rFonts w:cs="Arial"/>
          <w:szCs w:val="24"/>
        </w:rPr>
      </w:pPr>
      <w:bookmarkStart w:id="66" w:name="_Toc457317743"/>
      <w:r w:rsidRPr="008B06B9">
        <w:rPr>
          <w:rFonts w:cs="Arial"/>
          <w:szCs w:val="24"/>
        </w:rPr>
        <w:t>Case study 4 – older age</w:t>
      </w:r>
      <w:bookmarkEnd w:id="66"/>
      <w:r w:rsidR="00E70623" w:rsidRPr="008B06B9">
        <w:rPr>
          <w:rFonts w:cs="Arial"/>
          <w:szCs w:val="24"/>
        </w:rPr>
        <w:t xml:space="preserve"> </w:t>
      </w:r>
    </w:p>
    <w:p w14:paraId="70B883C6" w14:textId="77777777" w:rsidR="00FB6BC7" w:rsidRPr="008B06B9" w:rsidRDefault="00FB6BC7" w:rsidP="000965D8">
      <w:pPr>
        <w:rPr>
          <w:rFonts w:cs="Arial"/>
          <w:szCs w:val="24"/>
        </w:rPr>
      </w:pPr>
    </w:p>
    <w:p w14:paraId="71A441A1" w14:textId="77777777" w:rsidR="00FB6BC7" w:rsidRPr="008B06B9" w:rsidRDefault="003A53B1" w:rsidP="000965D8">
      <w:pPr>
        <w:rPr>
          <w:rFonts w:cs="Arial"/>
          <w:szCs w:val="24"/>
        </w:rPr>
      </w:pPr>
      <w:r w:rsidRPr="008B06B9">
        <w:rPr>
          <w:rFonts w:cs="Arial"/>
          <w:szCs w:val="24"/>
        </w:rPr>
        <w:t>Jon is</w:t>
      </w:r>
      <w:r w:rsidR="00FB6BC7" w:rsidRPr="008B06B9">
        <w:rPr>
          <w:rFonts w:cs="Arial"/>
          <w:szCs w:val="24"/>
        </w:rPr>
        <w:t xml:space="preserve"> 75 years old. He lives alone.</w:t>
      </w:r>
      <w:r w:rsidR="00C01166" w:rsidRPr="008B06B9">
        <w:rPr>
          <w:rFonts w:cs="Arial"/>
          <w:szCs w:val="24"/>
        </w:rPr>
        <w:t xml:space="preserve"> </w:t>
      </w:r>
      <w:r w:rsidR="00FB6BC7" w:rsidRPr="008B06B9">
        <w:rPr>
          <w:rFonts w:cs="Arial"/>
          <w:szCs w:val="24"/>
        </w:rPr>
        <w:t>He is retired after working his whole career as a teacher.</w:t>
      </w:r>
      <w:r w:rsidR="00C01166" w:rsidRPr="008B06B9">
        <w:rPr>
          <w:rFonts w:cs="Arial"/>
          <w:szCs w:val="24"/>
        </w:rPr>
        <w:t xml:space="preserve"> </w:t>
      </w:r>
      <w:r w:rsidR="00FB6BC7" w:rsidRPr="008B06B9">
        <w:rPr>
          <w:rFonts w:cs="Arial"/>
          <w:szCs w:val="24"/>
        </w:rPr>
        <w:t>He owns his own apartment.</w:t>
      </w:r>
      <w:r w:rsidR="00C01166" w:rsidRPr="008B06B9">
        <w:rPr>
          <w:rFonts w:cs="Arial"/>
          <w:szCs w:val="24"/>
        </w:rPr>
        <w:t xml:space="preserve"> </w:t>
      </w:r>
      <w:r w:rsidR="00FB6BC7" w:rsidRPr="008B06B9">
        <w:rPr>
          <w:rFonts w:cs="Arial"/>
          <w:szCs w:val="24"/>
        </w:rPr>
        <w:t>Recently he became totally blind.</w:t>
      </w:r>
    </w:p>
    <w:p w14:paraId="783DF6B3" w14:textId="2089F5BB" w:rsidR="00FB6BC7" w:rsidRPr="008B06B9" w:rsidRDefault="00FB6BC7" w:rsidP="000965D8">
      <w:pPr>
        <w:rPr>
          <w:rFonts w:cs="Arial"/>
          <w:szCs w:val="24"/>
        </w:rPr>
      </w:pPr>
    </w:p>
    <w:p w14:paraId="7C2E20F8" w14:textId="77777777" w:rsidR="00FB6BC7" w:rsidRPr="008B06B9" w:rsidRDefault="00FB6BC7" w:rsidP="000965D8">
      <w:pPr>
        <w:pStyle w:val="Heading3"/>
        <w:rPr>
          <w:rFonts w:cs="Arial"/>
          <w:szCs w:val="24"/>
        </w:rPr>
      </w:pPr>
      <w:bookmarkStart w:id="67" w:name="_Toc457317744"/>
      <w:r w:rsidRPr="008B06B9">
        <w:rPr>
          <w:rFonts w:cs="Arial"/>
          <w:szCs w:val="24"/>
        </w:rPr>
        <w:t>Services, devices and assistance</w:t>
      </w:r>
      <w:r w:rsidRPr="008B06B9">
        <w:rPr>
          <w:rFonts w:cs="Arial"/>
          <w:szCs w:val="24"/>
        </w:rPr>
        <w:tab/>
        <w:t xml:space="preserve"> (including personal assistance and specialist technical devices)</w:t>
      </w:r>
      <w:bookmarkEnd w:id="67"/>
    </w:p>
    <w:p w14:paraId="10B3B252" w14:textId="77777777" w:rsidR="00FB6BC7" w:rsidRPr="008B06B9" w:rsidRDefault="00FB6BC7" w:rsidP="000965D8">
      <w:pPr>
        <w:rPr>
          <w:rFonts w:cs="Arial"/>
          <w:szCs w:val="24"/>
        </w:rPr>
      </w:pPr>
    </w:p>
    <w:p w14:paraId="2FF13F89" w14:textId="3829D201" w:rsidR="00EC43AC" w:rsidRPr="008B06B9" w:rsidRDefault="00EC43AC" w:rsidP="000965D8">
      <w:pPr>
        <w:pStyle w:val="ListParagraph"/>
        <w:numPr>
          <w:ilvl w:val="0"/>
          <w:numId w:val="29"/>
        </w:numPr>
        <w:ind w:left="567" w:hanging="567"/>
        <w:rPr>
          <w:rFonts w:cs="Arial"/>
          <w:szCs w:val="24"/>
        </w:rPr>
      </w:pPr>
      <w:r w:rsidRPr="008B06B9">
        <w:rPr>
          <w:rFonts w:cs="Arial"/>
          <w:szCs w:val="24"/>
        </w:rPr>
        <w:t>Devices (including assistive technologies)</w:t>
      </w:r>
    </w:p>
    <w:p w14:paraId="38BB9268" w14:textId="77777777" w:rsidR="006A2D8B" w:rsidRPr="008B06B9" w:rsidRDefault="006A2D8B" w:rsidP="000965D8">
      <w:pPr>
        <w:rPr>
          <w:rFonts w:cs="Arial"/>
          <w:szCs w:val="24"/>
        </w:rPr>
      </w:pPr>
    </w:p>
    <w:p w14:paraId="4CF95C9D" w14:textId="59872E80" w:rsidR="00326502" w:rsidRPr="008B06B9" w:rsidRDefault="00326502" w:rsidP="000965D8">
      <w:pPr>
        <w:rPr>
          <w:rFonts w:cs="Arial"/>
          <w:szCs w:val="24"/>
        </w:rPr>
      </w:pPr>
      <w:r w:rsidRPr="008B06B9">
        <w:rPr>
          <w:rFonts w:cs="Arial"/>
          <w:szCs w:val="24"/>
        </w:rPr>
        <w:t xml:space="preserve">Under the </w:t>
      </w:r>
      <w:r w:rsidR="00181A29" w:rsidRPr="008B06B9">
        <w:rPr>
          <w:rFonts w:cs="Arial"/>
          <w:szCs w:val="24"/>
        </w:rPr>
        <w:t xml:space="preserve">act No. 447/2008 Coll. on cash benefits </w:t>
      </w:r>
      <w:r w:rsidR="00582A68" w:rsidRPr="008B06B9">
        <w:rPr>
          <w:rFonts w:cs="Arial"/>
          <w:szCs w:val="24"/>
        </w:rPr>
        <w:t>for compensation</w:t>
      </w:r>
      <w:r w:rsidR="00181A29" w:rsidRPr="008B06B9">
        <w:rPr>
          <w:rFonts w:cs="Arial"/>
          <w:szCs w:val="24"/>
        </w:rPr>
        <w:t>)</w:t>
      </w:r>
      <w:r w:rsidR="00DC5256" w:rsidRPr="008B06B9">
        <w:rPr>
          <w:rStyle w:val="FootnoteReference"/>
          <w:rFonts w:cs="Arial"/>
          <w:sz w:val="24"/>
          <w:szCs w:val="24"/>
        </w:rPr>
        <w:footnoteReference w:id="38"/>
      </w:r>
      <w:r w:rsidRPr="008B06B9">
        <w:rPr>
          <w:rFonts w:cs="Arial"/>
          <w:szCs w:val="24"/>
        </w:rPr>
        <w:t xml:space="preserve"> Jon can be recognised as a person with severe disability with a level of functional impairment reaching 80-90%. Some cash benefit for purchasing, training or repairing device may be provided, e.g. light indicator, colour indicator, watches for a blind person, reading magnifier, speech kitchen scale</w:t>
      </w:r>
      <w:r w:rsidR="002330E9" w:rsidRPr="008B06B9">
        <w:rPr>
          <w:rFonts w:cs="Arial"/>
          <w:szCs w:val="24"/>
        </w:rPr>
        <w:t xml:space="preserve"> and </w:t>
      </w:r>
      <w:r w:rsidR="00444D2B" w:rsidRPr="00444D2B">
        <w:rPr>
          <w:rFonts w:cs="Arial"/>
          <w:szCs w:val="24"/>
        </w:rPr>
        <w:t>specially</w:t>
      </w:r>
      <w:r w:rsidR="002330E9" w:rsidRPr="008B06B9">
        <w:rPr>
          <w:rFonts w:cs="Arial"/>
          <w:szCs w:val="24"/>
        </w:rPr>
        <w:t xml:space="preserve"> trained dog</w:t>
      </w:r>
      <w:r w:rsidR="00444D2B">
        <w:rPr>
          <w:rFonts w:cs="Arial"/>
          <w:szCs w:val="24"/>
        </w:rPr>
        <w:t>.</w:t>
      </w:r>
    </w:p>
    <w:p w14:paraId="1FADA47B" w14:textId="77777777" w:rsidR="00326502" w:rsidRPr="008B06B9" w:rsidRDefault="00326502" w:rsidP="000965D8">
      <w:pPr>
        <w:rPr>
          <w:rFonts w:cs="Arial"/>
          <w:szCs w:val="24"/>
        </w:rPr>
      </w:pPr>
    </w:p>
    <w:p w14:paraId="5753EC1F" w14:textId="28702BCD" w:rsidR="00EC43AC" w:rsidRPr="008B06B9" w:rsidRDefault="00EC43AC" w:rsidP="000965D8">
      <w:pPr>
        <w:pStyle w:val="ListParagraph"/>
        <w:numPr>
          <w:ilvl w:val="0"/>
          <w:numId w:val="29"/>
        </w:numPr>
        <w:ind w:left="567" w:hanging="567"/>
        <w:rPr>
          <w:rFonts w:cs="Arial"/>
          <w:szCs w:val="24"/>
        </w:rPr>
      </w:pPr>
      <w:r w:rsidRPr="008B06B9">
        <w:rPr>
          <w:rFonts w:cs="Arial"/>
          <w:szCs w:val="24"/>
        </w:rPr>
        <w:t>Personal assistance</w:t>
      </w:r>
    </w:p>
    <w:p w14:paraId="724D246C" w14:textId="77777777" w:rsidR="006A2D8B" w:rsidRPr="008B06B9" w:rsidRDefault="006A2D8B" w:rsidP="000965D8">
      <w:pPr>
        <w:rPr>
          <w:rFonts w:cs="Arial"/>
          <w:szCs w:val="24"/>
        </w:rPr>
      </w:pPr>
    </w:p>
    <w:p w14:paraId="49963DF3" w14:textId="34E9BEE7" w:rsidR="00EC43AC" w:rsidRPr="008B06B9" w:rsidRDefault="00326502" w:rsidP="000965D8">
      <w:pPr>
        <w:rPr>
          <w:rFonts w:cs="Arial"/>
          <w:szCs w:val="24"/>
        </w:rPr>
      </w:pPr>
      <w:r w:rsidRPr="008B06B9">
        <w:rPr>
          <w:rFonts w:cs="Arial"/>
          <w:szCs w:val="24"/>
        </w:rPr>
        <w:t xml:space="preserve">If Jon has not been </w:t>
      </w:r>
      <w:r w:rsidR="007A0664" w:rsidRPr="008B06B9">
        <w:rPr>
          <w:rFonts w:cs="Arial"/>
          <w:szCs w:val="24"/>
        </w:rPr>
        <w:t xml:space="preserve">personal </w:t>
      </w:r>
      <w:r w:rsidRPr="008B06B9">
        <w:rPr>
          <w:rFonts w:cs="Arial"/>
          <w:szCs w:val="24"/>
        </w:rPr>
        <w:t>assistance recipient before 65, he is not entitled for this form of social assistance</w:t>
      </w:r>
      <w:r w:rsidR="001C5733" w:rsidRPr="008B06B9">
        <w:rPr>
          <w:rFonts w:cs="Arial"/>
          <w:szCs w:val="24"/>
        </w:rPr>
        <w:t xml:space="preserve"> now</w:t>
      </w:r>
      <w:r w:rsidRPr="008B06B9">
        <w:rPr>
          <w:rFonts w:cs="Arial"/>
          <w:szCs w:val="24"/>
        </w:rPr>
        <w:t xml:space="preserve">. </w:t>
      </w:r>
    </w:p>
    <w:p w14:paraId="7F44DE21" w14:textId="77777777" w:rsidR="00EC43AC" w:rsidRPr="008B06B9" w:rsidRDefault="00EC43AC" w:rsidP="000965D8">
      <w:pPr>
        <w:rPr>
          <w:rFonts w:cs="Arial"/>
          <w:szCs w:val="24"/>
        </w:rPr>
      </w:pPr>
    </w:p>
    <w:p w14:paraId="100A9AD1" w14:textId="488310BE" w:rsidR="00EC43AC" w:rsidRPr="008B06B9" w:rsidRDefault="000D694B" w:rsidP="000965D8">
      <w:pPr>
        <w:pStyle w:val="ListParagraph"/>
        <w:numPr>
          <w:ilvl w:val="0"/>
          <w:numId w:val="29"/>
        </w:numPr>
        <w:ind w:left="567" w:hanging="567"/>
        <w:rPr>
          <w:rFonts w:cs="Arial"/>
          <w:szCs w:val="24"/>
        </w:rPr>
      </w:pPr>
      <w:r w:rsidRPr="008B06B9">
        <w:rPr>
          <w:rFonts w:cs="Arial"/>
          <w:szCs w:val="24"/>
        </w:rPr>
        <w:t>Other forms of s</w:t>
      </w:r>
      <w:r w:rsidR="00EC43AC" w:rsidRPr="008B06B9">
        <w:rPr>
          <w:rFonts w:cs="Arial"/>
          <w:szCs w:val="24"/>
        </w:rPr>
        <w:t>ervice/Assistance</w:t>
      </w:r>
    </w:p>
    <w:p w14:paraId="672627F5" w14:textId="77777777" w:rsidR="006A2D8B" w:rsidRPr="008B06B9" w:rsidRDefault="006A2D8B" w:rsidP="000965D8">
      <w:pPr>
        <w:rPr>
          <w:rFonts w:cs="Arial"/>
          <w:szCs w:val="24"/>
        </w:rPr>
      </w:pPr>
    </w:p>
    <w:p w14:paraId="79A7476F" w14:textId="337667DE" w:rsidR="00EC43AC" w:rsidRPr="008B06B9" w:rsidRDefault="00326502" w:rsidP="000965D8">
      <w:pPr>
        <w:rPr>
          <w:rFonts w:cs="Arial"/>
          <w:szCs w:val="24"/>
        </w:rPr>
      </w:pPr>
      <w:r w:rsidRPr="008B06B9">
        <w:rPr>
          <w:rFonts w:cs="Arial"/>
          <w:szCs w:val="24"/>
        </w:rPr>
        <w:t>In a case, he is recognised as care dependent person at level V.-VI.</w:t>
      </w:r>
      <w:r w:rsidR="00582A68" w:rsidRPr="008B06B9">
        <w:rPr>
          <w:rFonts w:cs="Arial"/>
          <w:szCs w:val="24"/>
        </w:rPr>
        <w:t xml:space="preserve"> (more than 8 hours of care daily)</w:t>
      </w:r>
      <w:r w:rsidRPr="008B06B9">
        <w:rPr>
          <w:rFonts w:cs="Arial"/>
          <w:szCs w:val="24"/>
        </w:rPr>
        <w:t xml:space="preserve">, somebody from his family </w:t>
      </w:r>
      <w:r w:rsidR="001C5733" w:rsidRPr="008B06B9">
        <w:rPr>
          <w:rFonts w:cs="Arial"/>
          <w:szCs w:val="24"/>
        </w:rPr>
        <w:t>or</w:t>
      </w:r>
      <w:r w:rsidRPr="008B06B9">
        <w:rPr>
          <w:rFonts w:cs="Arial"/>
          <w:szCs w:val="24"/>
        </w:rPr>
        <w:t xml:space="preserve"> friend</w:t>
      </w:r>
      <w:r w:rsidR="001C5733" w:rsidRPr="008B06B9">
        <w:rPr>
          <w:rFonts w:cs="Arial"/>
          <w:szCs w:val="24"/>
        </w:rPr>
        <w:t>s</w:t>
      </w:r>
      <w:r w:rsidRPr="008B06B9">
        <w:rPr>
          <w:rFonts w:cs="Arial"/>
          <w:szCs w:val="24"/>
        </w:rPr>
        <w:t xml:space="preserve"> can apply for care allowance. </w:t>
      </w:r>
      <w:r w:rsidR="00C55CC4" w:rsidRPr="008B06B9">
        <w:rPr>
          <w:rFonts w:cs="Arial"/>
          <w:szCs w:val="24"/>
        </w:rPr>
        <w:t xml:space="preserve">Another option is to provide him with home care </w:t>
      </w:r>
      <w:r w:rsidR="007A0664" w:rsidRPr="008B06B9">
        <w:rPr>
          <w:rFonts w:cs="Arial"/>
          <w:szCs w:val="24"/>
        </w:rPr>
        <w:t xml:space="preserve">service </w:t>
      </w:r>
      <w:r w:rsidR="00C55CC4" w:rsidRPr="008B06B9">
        <w:rPr>
          <w:rFonts w:cs="Arial"/>
          <w:szCs w:val="24"/>
        </w:rPr>
        <w:t>(</w:t>
      </w:r>
      <w:r w:rsidR="001C5733" w:rsidRPr="008B06B9">
        <w:rPr>
          <w:rFonts w:cs="Arial"/>
          <w:szCs w:val="24"/>
        </w:rPr>
        <w:t>from</w:t>
      </w:r>
      <w:r w:rsidR="00C55CC4" w:rsidRPr="008B06B9">
        <w:rPr>
          <w:rFonts w:cs="Arial"/>
          <w:szCs w:val="24"/>
        </w:rPr>
        <w:t xml:space="preserve"> municipality) in </w:t>
      </w:r>
      <w:r w:rsidR="007A0664" w:rsidRPr="008B06B9">
        <w:rPr>
          <w:rFonts w:cs="Arial"/>
          <w:szCs w:val="24"/>
        </w:rPr>
        <w:t xml:space="preserve">an </w:t>
      </w:r>
      <w:r w:rsidR="00C55CC4" w:rsidRPr="008B06B9">
        <w:rPr>
          <w:rFonts w:cs="Arial"/>
          <w:szCs w:val="24"/>
        </w:rPr>
        <w:t>amount he needs.</w:t>
      </w:r>
      <w:r w:rsidR="007A0664" w:rsidRPr="008B06B9">
        <w:rPr>
          <w:rFonts w:cs="Arial"/>
          <w:szCs w:val="24"/>
        </w:rPr>
        <w:t xml:space="preserve"> However, he will have to pay for this service</w:t>
      </w:r>
      <w:r w:rsidR="00582A68" w:rsidRPr="008B06B9">
        <w:rPr>
          <w:rFonts w:cs="Arial"/>
          <w:szCs w:val="24"/>
        </w:rPr>
        <w:t xml:space="preserve"> according </w:t>
      </w:r>
      <w:r w:rsidR="00ED202E" w:rsidRPr="008B06B9">
        <w:rPr>
          <w:rFonts w:cs="Arial"/>
          <w:szCs w:val="24"/>
        </w:rPr>
        <w:t xml:space="preserve">to the </w:t>
      </w:r>
      <w:r w:rsidR="00582A68" w:rsidRPr="008B06B9">
        <w:rPr>
          <w:rFonts w:cs="Arial"/>
          <w:szCs w:val="24"/>
        </w:rPr>
        <w:t>rules mentioned in section 2 (parts 2.1.3 and 2.6)</w:t>
      </w:r>
      <w:r w:rsidR="00ED6F5A" w:rsidRPr="008B06B9">
        <w:rPr>
          <w:rFonts w:cs="Arial"/>
          <w:szCs w:val="24"/>
        </w:rPr>
        <w:t>.</w:t>
      </w:r>
      <w:r w:rsidR="007A0664" w:rsidRPr="008B06B9">
        <w:rPr>
          <w:rFonts w:cs="Arial"/>
          <w:szCs w:val="24"/>
        </w:rPr>
        <w:t xml:space="preserve"> </w:t>
      </w:r>
    </w:p>
    <w:p w14:paraId="3B41B817" w14:textId="77777777" w:rsidR="00FB6BC7" w:rsidRPr="008B06B9" w:rsidRDefault="00FB6BC7" w:rsidP="000965D8">
      <w:pPr>
        <w:rPr>
          <w:rFonts w:cs="Arial"/>
          <w:szCs w:val="24"/>
        </w:rPr>
      </w:pPr>
    </w:p>
    <w:p w14:paraId="634024DE" w14:textId="18C6CB04" w:rsidR="00FB6BC7" w:rsidRPr="008B06B9" w:rsidRDefault="00FB6BC7" w:rsidP="000965D8">
      <w:pPr>
        <w:pStyle w:val="Heading3"/>
        <w:rPr>
          <w:rFonts w:cs="Arial"/>
          <w:szCs w:val="24"/>
        </w:rPr>
      </w:pPr>
      <w:bookmarkStart w:id="68" w:name="_Toc457317745"/>
      <w:r w:rsidRPr="008B06B9">
        <w:rPr>
          <w:rFonts w:cs="Arial"/>
          <w:szCs w:val="24"/>
        </w:rPr>
        <w:t>Income protection</w:t>
      </w:r>
      <w:bookmarkEnd w:id="68"/>
    </w:p>
    <w:p w14:paraId="1D670C9B" w14:textId="77777777" w:rsidR="006A2D8B" w:rsidRPr="008B06B9" w:rsidRDefault="006A2D8B" w:rsidP="000965D8">
      <w:pPr>
        <w:rPr>
          <w:lang w:bidi="en-US"/>
        </w:rPr>
      </w:pPr>
    </w:p>
    <w:p w14:paraId="7B153401" w14:textId="7AF1EFFE" w:rsidR="00502F96" w:rsidRPr="008B06B9" w:rsidRDefault="00502F96" w:rsidP="000965D8">
      <w:pPr>
        <w:rPr>
          <w:rFonts w:cs="Arial"/>
          <w:szCs w:val="24"/>
        </w:rPr>
      </w:pPr>
      <w:r w:rsidRPr="008B06B9">
        <w:rPr>
          <w:rFonts w:cs="Arial"/>
          <w:szCs w:val="24"/>
        </w:rPr>
        <w:lastRenderedPageBreak/>
        <w:t xml:space="preserve">In a case he is a home care </w:t>
      </w:r>
      <w:r w:rsidR="00ED6F5A" w:rsidRPr="008B06B9">
        <w:rPr>
          <w:rFonts w:cs="Arial"/>
          <w:szCs w:val="24"/>
        </w:rPr>
        <w:t xml:space="preserve">service </w:t>
      </w:r>
      <w:r w:rsidRPr="008B06B9">
        <w:rPr>
          <w:rFonts w:cs="Arial"/>
          <w:szCs w:val="24"/>
        </w:rPr>
        <w:t>recipient his income is protected up to 1,</w:t>
      </w:r>
      <w:r w:rsidR="00E532D9" w:rsidRPr="008B06B9">
        <w:rPr>
          <w:rFonts w:cs="Arial"/>
          <w:szCs w:val="24"/>
        </w:rPr>
        <w:t>4</w:t>
      </w:r>
      <w:r w:rsidRPr="008B06B9">
        <w:rPr>
          <w:rFonts w:cs="Arial"/>
          <w:szCs w:val="24"/>
        </w:rPr>
        <w:t xml:space="preserve"> </w:t>
      </w:r>
      <w:r w:rsidR="00F071B8" w:rsidRPr="008B06B9">
        <w:rPr>
          <w:rFonts w:cs="Arial"/>
          <w:szCs w:val="24"/>
        </w:rPr>
        <w:t>times</w:t>
      </w:r>
      <w:r w:rsidRPr="008B06B9">
        <w:rPr>
          <w:rFonts w:cs="Arial"/>
          <w:szCs w:val="24"/>
        </w:rPr>
        <w:t xml:space="preserve"> of living minimum</w:t>
      </w:r>
      <w:r w:rsidR="00D019C6" w:rsidRPr="008B06B9">
        <w:rPr>
          <w:rFonts w:cs="Arial"/>
          <w:szCs w:val="24"/>
        </w:rPr>
        <w:t xml:space="preserve">, </w:t>
      </w:r>
      <w:proofErr w:type="spellStart"/>
      <w:r w:rsidR="00D019C6" w:rsidRPr="008B06B9">
        <w:rPr>
          <w:rFonts w:cs="Arial"/>
          <w:szCs w:val="24"/>
        </w:rPr>
        <w:t>i</w:t>
      </w:r>
      <w:proofErr w:type="spellEnd"/>
      <w:r w:rsidR="00D019C6" w:rsidRPr="008B06B9">
        <w:rPr>
          <w:rFonts w:cs="Arial"/>
          <w:szCs w:val="24"/>
        </w:rPr>
        <w:t>. e. his income cannot be lower than this when he pays for the service</w:t>
      </w:r>
      <w:r w:rsidRPr="008B06B9">
        <w:rPr>
          <w:rFonts w:cs="Arial"/>
          <w:szCs w:val="24"/>
        </w:rPr>
        <w:t>. Moreover, the protective limit for co-</w:t>
      </w:r>
      <w:r w:rsidR="00D019C6" w:rsidRPr="008B06B9">
        <w:rPr>
          <w:rFonts w:cs="Arial"/>
          <w:szCs w:val="24"/>
        </w:rPr>
        <w:t>payment</w:t>
      </w:r>
      <w:r w:rsidRPr="008B06B9">
        <w:rPr>
          <w:rFonts w:cs="Arial"/>
          <w:szCs w:val="24"/>
        </w:rPr>
        <w:t xml:space="preserve"> </w:t>
      </w:r>
      <w:r w:rsidR="00D019C6" w:rsidRPr="008B06B9">
        <w:rPr>
          <w:rFonts w:cs="Arial"/>
          <w:szCs w:val="24"/>
        </w:rPr>
        <w:t xml:space="preserve">for medicines </w:t>
      </w:r>
      <w:r w:rsidRPr="008B06B9">
        <w:rPr>
          <w:rFonts w:cs="Arial"/>
          <w:szCs w:val="24"/>
        </w:rPr>
        <w:t xml:space="preserve">is applied.   </w:t>
      </w:r>
      <w:r w:rsidR="00222FE4" w:rsidRPr="008B06B9">
        <w:rPr>
          <w:rFonts w:cs="Arial"/>
          <w:szCs w:val="24"/>
        </w:rPr>
        <w:t xml:space="preserve">And Christmas contribution can be provided. </w:t>
      </w:r>
      <w:r w:rsidR="001023DB" w:rsidRPr="008B06B9">
        <w:rPr>
          <w:rFonts w:cs="Arial"/>
          <w:szCs w:val="24"/>
        </w:rPr>
        <w:t>It is also to be noted here that Jon would not become a recipient of disability pension, since he receives old-age pension.</w:t>
      </w:r>
      <w:r w:rsidR="006A2D8B" w:rsidRPr="008B06B9">
        <w:rPr>
          <w:rFonts w:cs="Arial"/>
          <w:szCs w:val="24"/>
        </w:rPr>
        <w:t xml:space="preserve"> </w:t>
      </w:r>
    </w:p>
    <w:p w14:paraId="01298BEB" w14:textId="77777777" w:rsidR="00FB6BC7" w:rsidRPr="008B06B9" w:rsidRDefault="00FB6BC7" w:rsidP="000965D8">
      <w:pPr>
        <w:rPr>
          <w:rFonts w:cs="Arial"/>
          <w:szCs w:val="24"/>
        </w:rPr>
      </w:pPr>
    </w:p>
    <w:p w14:paraId="356417CF" w14:textId="4CFA2CE2" w:rsidR="006A2D8B" w:rsidRPr="008B06B9" w:rsidRDefault="00FB6BC7" w:rsidP="000965D8">
      <w:pPr>
        <w:pStyle w:val="Heading3"/>
      </w:pPr>
      <w:bookmarkStart w:id="69" w:name="_Toc457317746"/>
      <w:r w:rsidRPr="008B06B9">
        <w:t>Disability-related expenses</w:t>
      </w:r>
      <w:bookmarkEnd w:id="69"/>
    </w:p>
    <w:p w14:paraId="3498A94D" w14:textId="77777777" w:rsidR="006A2D8B" w:rsidRPr="008B06B9" w:rsidRDefault="006A2D8B" w:rsidP="000965D8">
      <w:pPr>
        <w:rPr>
          <w:lang w:bidi="en-US"/>
        </w:rPr>
      </w:pPr>
    </w:p>
    <w:p w14:paraId="330A357D" w14:textId="30E3FCC0" w:rsidR="002330E9" w:rsidRPr="008B06B9" w:rsidRDefault="00502F96" w:rsidP="000965D8">
      <w:pPr>
        <w:rPr>
          <w:rFonts w:cs="Arial"/>
          <w:szCs w:val="24"/>
        </w:rPr>
      </w:pPr>
      <w:r w:rsidRPr="008B06B9">
        <w:rPr>
          <w:rFonts w:cs="Arial"/>
          <w:szCs w:val="24"/>
        </w:rPr>
        <w:t xml:space="preserve">Possibly, the cash benefit for </w:t>
      </w:r>
      <w:r w:rsidR="002330E9" w:rsidRPr="008B06B9">
        <w:rPr>
          <w:rFonts w:cs="Arial"/>
          <w:szCs w:val="24"/>
        </w:rPr>
        <w:t>hygiene needs and deterioration of laundry, shoes or furniture and for care about specially trained dog (if he has a special trained dog) can</w:t>
      </w:r>
      <w:r w:rsidR="007341E4" w:rsidRPr="008B06B9">
        <w:rPr>
          <w:rFonts w:cs="Arial"/>
          <w:szCs w:val="24"/>
        </w:rPr>
        <w:t xml:space="preserve"> be provided</w:t>
      </w:r>
      <w:r w:rsidR="002330E9" w:rsidRPr="008B06B9">
        <w:rPr>
          <w:rFonts w:cs="Arial"/>
          <w:szCs w:val="24"/>
        </w:rPr>
        <w:t>.</w:t>
      </w:r>
    </w:p>
    <w:p w14:paraId="7EEBDF87" w14:textId="77777777" w:rsidR="00FB6BC7" w:rsidRPr="008B06B9" w:rsidRDefault="00FB6BC7" w:rsidP="000965D8">
      <w:pPr>
        <w:rPr>
          <w:rFonts w:cs="Arial"/>
          <w:szCs w:val="24"/>
        </w:rPr>
      </w:pPr>
    </w:p>
    <w:p w14:paraId="39EB328F" w14:textId="47A6EE20" w:rsidR="00FB6BC7" w:rsidRPr="008B06B9" w:rsidRDefault="003A53B1" w:rsidP="000965D8">
      <w:pPr>
        <w:pStyle w:val="Heading3"/>
        <w:numPr>
          <w:ilvl w:val="2"/>
          <w:numId w:val="11"/>
        </w:numPr>
        <w:rPr>
          <w:rFonts w:cs="Arial"/>
          <w:szCs w:val="24"/>
        </w:rPr>
      </w:pPr>
      <w:bookmarkStart w:id="70" w:name="_Toc457317747"/>
      <w:r w:rsidRPr="008B06B9">
        <w:rPr>
          <w:rFonts w:cs="Arial"/>
          <w:szCs w:val="24"/>
        </w:rPr>
        <w:t>Housing</w:t>
      </w:r>
      <w:bookmarkEnd w:id="70"/>
    </w:p>
    <w:p w14:paraId="6A0A2AD2" w14:textId="77777777" w:rsidR="006A2D8B" w:rsidRPr="008B06B9" w:rsidRDefault="006A2D8B" w:rsidP="000965D8">
      <w:pPr>
        <w:rPr>
          <w:lang w:bidi="en-US"/>
        </w:rPr>
      </w:pPr>
    </w:p>
    <w:p w14:paraId="0EFF5CD0" w14:textId="3649F7EC" w:rsidR="00FB6BC7" w:rsidRPr="008B06B9" w:rsidRDefault="002330E9" w:rsidP="000965D8">
      <w:pPr>
        <w:rPr>
          <w:rFonts w:cs="Arial"/>
          <w:szCs w:val="24"/>
        </w:rPr>
      </w:pPr>
      <w:r w:rsidRPr="008B06B9">
        <w:rPr>
          <w:rFonts w:cs="Arial"/>
          <w:szCs w:val="24"/>
        </w:rPr>
        <w:t xml:space="preserve">As Jon is </w:t>
      </w:r>
      <w:r w:rsidR="00D019C6" w:rsidRPr="008B06B9">
        <w:rPr>
          <w:rFonts w:cs="Arial"/>
          <w:szCs w:val="24"/>
        </w:rPr>
        <w:t xml:space="preserve">completely </w:t>
      </w:r>
      <w:r w:rsidRPr="008B06B9">
        <w:rPr>
          <w:rFonts w:cs="Arial"/>
          <w:szCs w:val="24"/>
        </w:rPr>
        <w:t xml:space="preserve">blind, he can be assessed for some flat adaptation, e.g. montage of a signalising appliance </w:t>
      </w:r>
    </w:p>
    <w:p w14:paraId="58168BD8" w14:textId="77777777" w:rsidR="00935FA3" w:rsidRPr="008B06B9" w:rsidRDefault="00935FA3" w:rsidP="000965D8">
      <w:pPr>
        <w:rPr>
          <w:rFonts w:cs="Arial"/>
          <w:szCs w:val="24"/>
        </w:rPr>
      </w:pPr>
    </w:p>
    <w:p w14:paraId="73FFCB3C" w14:textId="2DB0F3DE" w:rsidR="0089696E" w:rsidRPr="008B06B9" w:rsidRDefault="0085293C" w:rsidP="000965D8">
      <w:pPr>
        <w:pStyle w:val="Heading3"/>
        <w:rPr>
          <w:rFonts w:cs="Arial"/>
          <w:szCs w:val="24"/>
        </w:rPr>
      </w:pPr>
      <w:bookmarkStart w:id="71" w:name="_Toc457317748"/>
      <w:r w:rsidRPr="008B06B9">
        <w:rPr>
          <w:rFonts w:cs="Arial"/>
          <w:szCs w:val="24"/>
        </w:rPr>
        <w:t>Poverty l</w:t>
      </w:r>
      <w:r w:rsidR="0089696E" w:rsidRPr="008B06B9">
        <w:rPr>
          <w:rFonts w:cs="Arial"/>
          <w:szCs w:val="24"/>
        </w:rPr>
        <w:t>ine</w:t>
      </w:r>
      <w:bookmarkEnd w:id="71"/>
    </w:p>
    <w:p w14:paraId="78884830" w14:textId="77777777" w:rsidR="006A2D8B" w:rsidRPr="008B06B9" w:rsidRDefault="006A2D8B" w:rsidP="000965D8">
      <w:pPr>
        <w:rPr>
          <w:lang w:bidi="en-US"/>
        </w:rPr>
      </w:pPr>
    </w:p>
    <w:p w14:paraId="3724C0F9" w14:textId="1FDD0F02" w:rsidR="0089696E" w:rsidRPr="008B06B9" w:rsidRDefault="002330E9" w:rsidP="000965D8">
      <w:pPr>
        <w:rPr>
          <w:rFonts w:cs="Arial"/>
          <w:szCs w:val="24"/>
        </w:rPr>
      </w:pPr>
      <w:r w:rsidRPr="008B06B9">
        <w:rPr>
          <w:rFonts w:cs="Arial"/>
          <w:szCs w:val="24"/>
        </w:rPr>
        <w:t>Jon´s poverty line is 198,09</w:t>
      </w:r>
      <w:r w:rsidR="002A03A6" w:rsidRPr="008B06B9">
        <w:rPr>
          <w:rFonts w:cs="Arial"/>
          <w:szCs w:val="24"/>
        </w:rPr>
        <w:t xml:space="preserve"> €</w:t>
      </w:r>
      <w:r w:rsidRPr="008B06B9">
        <w:rPr>
          <w:rFonts w:cs="Arial"/>
          <w:szCs w:val="24"/>
        </w:rPr>
        <w:t xml:space="preserve"> monthly. By his income</w:t>
      </w:r>
      <w:r w:rsidR="00AB62B5" w:rsidRPr="008B06B9">
        <w:rPr>
          <w:rFonts w:cs="Arial"/>
          <w:szCs w:val="24"/>
        </w:rPr>
        <w:t>,</w:t>
      </w:r>
      <w:r w:rsidRPr="008B06B9">
        <w:rPr>
          <w:rFonts w:cs="Arial"/>
          <w:szCs w:val="24"/>
        </w:rPr>
        <w:t xml:space="preserve"> </w:t>
      </w:r>
      <w:r w:rsidR="00AB62B5" w:rsidRPr="008B06B9">
        <w:rPr>
          <w:rFonts w:cs="Arial"/>
          <w:szCs w:val="24"/>
        </w:rPr>
        <w:t xml:space="preserve">which is at least at the level of minimum retirement pension (269,50 EUR) </w:t>
      </w:r>
      <w:r w:rsidRPr="008B06B9">
        <w:rPr>
          <w:rFonts w:cs="Arial"/>
          <w:szCs w:val="24"/>
        </w:rPr>
        <w:t xml:space="preserve">no material need´s benefit can be provided. </w:t>
      </w:r>
    </w:p>
    <w:p w14:paraId="1359875A" w14:textId="77777777" w:rsidR="0089696E" w:rsidRPr="008B06B9" w:rsidRDefault="0089696E" w:rsidP="000965D8">
      <w:pPr>
        <w:rPr>
          <w:rFonts w:cs="Arial"/>
          <w:szCs w:val="24"/>
        </w:rPr>
      </w:pPr>
    </w:p>
    <w:p w14:paraId="6CAA3241" w14:textId="66D6621B" w:rsidR="00FB6BC7" w:rsidRPr="008B06B9" w:rsidRDefault="00FB6BC7" w:rsidP="000965D8">
      <w:pPr>
        <w:pStyle w:val="Heading3"/>
        <w:rPr>
          <w:rFonts w:cs="Arial"/>
          <w:szCs w:val="24"/>
        </w:rPr>
      </w:pPr>
      <w:bookmarkStart w:id="72" w:name="_Toc457317749"/>
      <w:r w:rsidRPr="008B06B9">
        <w:rPr>
          <w:rFonts w:cs="Arial"/>
          <w:szCs w:val="24"/>
        </w:rPr>
        <w:t>Retirement</w:t>
      </w:r>
      <w:bookmarkEnd w:id="72"/>
    </w:p>
    <w:p w14:paraId="497E89EA" w14:textId="77777777" w:rsidR="006A2D8B" w:rsidRPr="008B06B9" w:rsidRDefault="006A2D8B" w:rsidP="000965D8">
      <w:pPr>
        <w:rPr>
          <w:lang w:bidi="en-US"/>
        </w:rPr>
      </w:pPr>
    </w:p>
    <w:p w14:paraId="5856C80B" w14:textId="16CB00F3" w:rsidR="00FB6BC7" w:rsidRPr="008B06B9" w:rsidRDefault="002330E9" w:rsidP="000965D8">
      <w:pPr>
        <w:rPr>
          <w:rFonts w:cs="Arial"/>
          <w:szCs w:val="24"/>
        </w:rPr>
      </w:pPr>
      <w:r w:rsidRPr="008B06B9">
        <w:rPr>
          <w:rFonts w:cs="Arial"/>
          <w:szCs w:val="24"/>
        </w:rPr>
        <w:t xml:space="preserve">Jon is an old age/retirement pension recipient. We assume amount of his retirement pension is ca 400 </w:t>
      </w:r>
      <w:r w:rsidR="002A03A6" w:rsidRPr="008B06B9">
        <w:rPr>
          <w:rFonts w:cs="Arial"/>
          <w:szCs w:val="24"/>
        </w:rPr>
        <w:t>€</w:t>
      </w:r>
      <w:r w:rsidRPr="008B06B9">
        <w:rPr>
          <w:rFonts w:cs="Arial"/>
          <w:szCs w:val="24"/>
        </w:rPr>
        <w:t>/monthly.</w:t>
      </w:r>
      <w:r w:rsidRPr="008B06B9">
        <w:rPr>
          <w:rStyle w:val="FootnoteReference"/>
          <w:rFonts w:cs="Arial"/>
          <w:sz w:val="24"/>
          <w:szCs w:val="24"/>
        </w:rPr>
        <w:footnoteReference w:id="39"/>
      </w:r>
    </w:p>
    <w:p w14:paraId="40885B34" w14:textId="77777777" w:rsidR="00FB6BC7" w:rsidRPr="008B06B9" w:rsidRDefault="00FB6BC7" w:rsidP="000965D8">
      <w:pPr>
        <w:rPr>
          <w:rFonts w:cs="Arial"/>
          <w:szCs w:val="24"/>
        </w:rPr>
      </w:pPr>
    </w:p>
    <w:p w14:paraId="4A1F9E99" w14:textId="10790615" w:rsidR="00FB6BC7" w:rsidRPr="008B06B9" w:rsidRDefault="00FB6BC7" w:rsidP="000965D8">
      <w:pPr>
        <w:pStyle w:val="Heading3"/>
        <w:rPr>
          <w:rFonts w:cs="Arial"/>
          <w:szCs w:val="24"/>
        </w:rPr>
      </w:pPr>
      <w:bookmarkStart w:id="73" w:name="_Toc457317750"/>
      <w:r w:rsidRPr="008B06B9">
        <w:rPr>
          <w:rFonts w:cs="Arial"/>
          <w:szCs w:val="24"/>
        </w:rPr>
        <w:t>Additional comments (older people)</w:t>
      </w:r>
      <w:bookmarkEnd w:id="73"/>
    </w:p>
    <w:p w14:paraId="0DEB1C3D" w14:textId="77777777" w:rsidR="006A2D8B" w:rsidRPr="008B06B9" w:rsidRDefault="006A2D8B" w:rsidP="000965D8">
      <w:pPr>
        <w:rPr>
          <w:lang w:bidi="en-US"/>
        </w:rPr>
      </w:pPr>
    </w:p>
    <w:p w14:paraId="17ECCD6D" w14:textId="6CAB9B56" w:rsidR="001C5733" w:rsidRPr="008B06B9" w:rsidRDefault="002330E9" w:rsidP="000965D8">
      <w:pPr>
        <w:rPr>
          <w:rFonts w:cs="Arial"/>
          <w:szCs w:val="24"/>
        </w:rPr>
      </w:pPr>
      <w:r w:rsidRPr="008B06B9">
        <w:rPr>
          <w:rFonts w:cs="Arial"/>
          <w:szCs w:val="24"/>
        </w:rPr>
        <w:t>Older persons do not belong in Slovakia to such group</w:t>
      </w:r>
      <w:r w:rsidR="00006789" w:rsidRPr="008B06B9">
        <w:rPr>
          <w:rFonts w:cs="Arial"/>
          <w:szCs w:val="24"/>
        </w:rPr>
        <w:t>s</w:t>
      </w:r>
      <w:r w:rsidRPr="008B06B9">
        <w:rPr>
          <w:rFonts w:cs="Arial"/>
          <w:szCs w:val="24"/>
        </w:rPr>
        <w:t xml:space="preserve"> which are in higher risk of poverty </w:t>
      </w:r>
      <w:r w:rsidR="00006789" w:rsidRPr="008B06B9">
        <w:rPr>
          <w:rFonts w:cs="Arial"/>
          <w:szCs w:val="24"/>
        </w:rPr>
        <w:t>in comparison to</w:t>
      </w:r>
      <w:r w:rsidR="00F071B8" w:rsidRPr="008B06B9">
        <w:rPr>
          <w:rFonts w:cs="Arial"/>
          <w:szCs w:val="24"/>
        </w:rPr>
        <w:t xml:space="preserve"> </w:t>
      </w:r>
      <w:r w:rsidR="00006789" w:rsidRPr="008B06B9">
        <w:rPr>
          <w:rFonts w:cs="Arial"/>
          <w:szCs w:val="24"/>
        </w:rPr>
        <w:t>general</w:t>
      </w:r>
      <w:r w:rsidR="00571F82" w:rsidRPr="008B06B9">
        <w:rPr>
          <w:rFonts w:cs="Arial"/>
          <w:szCs w:val="24"/>
        </w:rPr>
        <w:t xml:space="preserve"> population</w:t>
      </w:r>
      <w:r w:rsidR="00006789" w:rsidRPr="008B06B9">
        <w:rPr>
          <w:rFonts w:cs="Arial"/>
          <w:szCs w:val="24"/>
        </w:rPr>
        <w:t xml:space="preserve">. There is rather opposite </w:t>
      </w:r>
      <w:r w:rsidR="00571F82" w:rsidRPr="008B06B9">
        <w:rPr>
          <w:rFonts w:cs="Arial"/>
          <w:szCs w:val="24"/>
        </w:rPr>
        <w:t>situation, w</w:t>
      </w:r>
      <w:r w:rsidR="00006789" w:rsidRPr="008B06B9">
        <w:rPr>
          <w:rFonts w:cs="Arial"/>
          <w:szCs w:val="24"/>
        </w:rPr>
        <w:t>hen poverty risk</w:t>
      </w:r>
      <w:r w:rsidR="00571F82" w:rsidRPr="008B06B9">
        <w:rPr>
          <w:rFonts w:cs="Arial"/>
          <w:szCs w:val="24"/>
        </w:rPr>
        <w:t xml:space="preserve"> among older population (65+) is below the younger </w:t>
      </w:r>
      <w:r w:rsidR="00F071B8" w:rsidRPr="008B06B9">
        <w:rPr>
          <w:rFonts w:cs="Arial"/>
          <w:szCs w:val="24"/>
        </w:rPr>
        <w:t>one</w:t>
      </w:r>
      <w:r w:rsidR="006A2D8B" w:rsidRPr="008B06B9">
        <w:rPr>
          <w:rFonts w:cs="Arial"/>
          <w:szCs w:val="24"/>
        </w:rPr>
        <w:t xml:space="preserve"> (16-64) (9%:</w:t>
      </w:r>
      <w:r w:rsidR="006A2D8B" w:rsidRPr="008B06B9">
        <w:t> </w:t>
      </w:r>
      <w:r w:rsidR="00571F82" w:rsidRPr="008B06B9">
        <w:rPr>
          <w:rFonts w:cs="Arial"/>
          <w:szCs w:val="24"/>
        </w:rPr>
        <w:t xml:space="preserve">17,5%), even so prevalence of poverty risk among older disabled population is below the younger disabled </w:t>
      </w:r>
      <w:r w:rsidR="00F071B8" w:rsidRPr="008B06B9">
        <w:rPr>
          <w:rFonts w:cs="Arial"/>
          <w:szCs w:val="24"/>
        </w:rPr>
        <w:t>one</w:t>
      </w:r>
      <w:r w:rsidR="00571F82" w:rsidRPr="008B06B9">
        <w:rPr>
          <w:rFonts w:cs="Arial"/>
          <w:szCs w:val="24"/>
        </w:rPr>
        <w:t xml:space="preserve"> (</w:t>
      </w:r>
      <w:r w:rsidR="006A2D8B" w:rsidRPr="008B06B9">
        <w:rPr>
          <w:rFonts w:cs="Arial"/>
          <w:szCs w:val="24"/>
        </w:rPr>
        <w:t>15,1%</w:t>
      </w:r>
      <w:r w:rsidR="00BB0684" w:rsidRPr="008B06B9">
        <w:rPr>
          <w:rFonts w:cs="Arial"/>
          <w:szCs w:val="24"/>
        </w:rPr>
        <w:t>: 27,1%)</w:t>
      </w:r>
      <w:r w:rsidR="006A2D8B" w:rsidRPr="008B06B9">
        <w:rPr>
          <w:rFonts w:cs="Arial"/>
          <w:szCs w:val="24"/>
        </w:rPr>
        <w:t>.</w:t>
      </w:r>
      <w:r w:rsidR="00BB0684" w:rsidRPr="008B06B9">
        <w:rPr>
          <w:rStyle w:val="FootnoteReference"/>
          <w:rFonts w:cs="Arial"/>
          <w:sz w:val="24"/>
          <w:szCs w:val="24"/>
        </w:rPr>
        <w:footnoteReference w:id="40"/>
      </w:r>
      <w:r w:rsidR="00BB0684" w:rsidRPr="008B06B9">
        <w:rPr>
          <w:rFonts w:cs="Arial"/>
          <w:szCs w:val="24"/>
        </w:rPr>
        <w:t xml:space="preserve"> </w:t>
      </w:r>
      <w:r w:rsidR="007341E4" w:rsidRPr="008B06B9">
        <w:rPr>
          <w:rFonts w:cs="Arial"/>
          <w:szCs w:val="24"/>
        </w:rPr>
        <w:t>On the other hand</w:t>
      </w:r>
      <w:r w:rsidR="00BB0684" w:rsidRPr="008B06B9">
        <w:rPr>
          <w:rFonts w:cs="Arial"/>
          <w:szCs w:val="24"/>
        </w:rPr>
        <w:t xml:space="preserve">, there is a very demanding bulk of financial burden for older persons with unfavourable health conditions </w:t>
      </w:r>
      <w:r w:rsidR="00050BD8" w:rsidRPr="008B06B9">
        <w:rPr>
          <w:rFonts w:cs="Arial"/>
          <w:szCs w:val="24"/>
        </w:rPr>
        <w:t xml:space="preserve">and for their families </w:t>
      </w:r>
      <w:r w:rsidR="00BB0684" w:rsidRPr="008B06B9">
        <w:rPr>
          <w:rFonts w:cs="Arial"/>
          <w:szCs w:val="24"/>
        </w:rPr>
        <w:t xml:space="preserve">in area or health – related costs. Although they are protected against over limited </w:t>
      </w:r>
      <w:r w:rsidR="00F071B8" w:rsidRPr="008B06B9">
        <w:rPr>
          <w:rFonts w:cs="Arial"/>
          <w:szCs w:val="24"/>
        </w:rPr>
        <w:t>medicines´ co-payments</w:t>
      </w:r>
      <w:r w:rsidR="00BB0684" w:rsidRPr="008B06B9">
        <w:rPr>
          <w:rFonts w:cs="Arial"/>
          <w:szCs w:val="24"/>
        </w:rPr>
        <w:t>, a significant part of their health care is paid out of their pockets</w:t>
      </w:r>
      <w:r w:rsidR="00BC5704" w:rsidRPr="008B06B9">
        <w:rPr>
          <w:rFonts w:cs="Arial"/>
          <w:szCs w:val="24"/>
        </w:rPr>
        <w:t>, or from means of their famil</w:t>
      </w:r>
      <w:r w:rsidR="001C5733" w:rsidRPr="008B06B9">
        <w:rPr>
          <w:rFonts w:cs="Arial"/>
          <w:szCs w:val="24"/>
        </w:rPr>
        <w:t>ies</w:t>
      </w:r>
      <w:r w:rsidR="00BB0684" w:rsidRPr="008B06B9">
        <w:rPr>
          <w:rFonts w:cs="Arial"/>
          <w:szCs w:val="24"/>
        </w:rPr>
        <w:t xml:space="preserve"> (e.g. vitamins</w:t>
      </w:r>
      <w:r w:rsidR="00BC5704" w:rsidRPr="008B06B9">
        <w:rPr>
          <w:rFonts w:cs="Arial"/>
          <w:szCs w:val="24"/>
        </w:rPr>
        <w:t>, cosmetic means to care about a fragile skin</w:t>
      </w:r>
      <w:r w:rsidR="00032086" w:rsidRPr="008B06B9">
        <w:rPr>
          <w:rFonts w:cs="Arial"/>
          <w:szCs w:val="24"/>
        </w:rPr>
        <w:t>).</w:t>
      </w:r>
    </w:p>
    <w:p w14:paraId="7CE666E7" w14:textId="09163074" w:rsidR="0013069B" w:rsidRPr="008B06B9" w:rsidRDefault="0013069B" w:rsidP="000965D8">
      <w:pPr>
        <w:rPr>
          <w:rFonts w:cs="Arial"/>
          <w:szCs w:val="24"/>
        </w:rPr>
      </w:pPr>
    </w:p>
    <w:p w14:paraId="25A80E3C" w14:textId="77777777" w:rsidR="006A2D8B" w:rsidRPr="008B06B9" w:rsidRDefault="006A2D8B" w:rsidP="000965D8">
      <w:pPr>
        <w:spacing w:line="276" w:lineRule="auto"/>
        <w:rPr>
          <w:rFonts w:eastAsiaTheme="majorEastAsia" w:cs="Arial"/>
          <w:b/>
          <w:bCs/>
          <w:szCs w:val="24"/>
          <w:lang w:bidi="en-US"/>
        </w:rPr>
      </w:pPr>
      <w:r w:rsidRPr="008B06B9">
        <w:rPr>
          <w:rFonts w:cs="Arial"/>
          <w:szCs w:val="24"/>
        </w:rPr>
        <w:br w:type="page"/>
      </w:r>
    </w:p>
    <w:p w14:paraId="2BB51CB7" w14:textId="7B311964" w:rsidR="00F07AD7" w:rsidRPr="008B06B9" w:rsidRDefault="00F07AD7" w:rsidP="000965D8">
      <w:pPr>
        <w:pStyle w:val="Heading1"/>
        <w:numPr>
          <w:ilvl w:val="0"/>
          <w:numId w:val="0"/>
        </w:numPr>
        <w:rPr>
          <w:rFonts w:cs="Arial"/>
          <w:szCs w:val="24"/>
        </w:rPr>
      </w:pPr>
      <w:bookmarkStart w:id="74" w:name="_Toc457317751"/>
      <w:r w:rsidRPr="008B06B9">
        <w:rPr>
          <w:rFonts w:cs="Arial"/>
          <w:szCs w:val="24"/>
        </w:rPr>
        <w:lastRenderedPageBreak/>
        <w:t>PART B: CRITIQUE AND EVALUATION</w:t>
      </w:r>
      <w:bookmarkEnd w:id="74"/>
      <w:r w:rsidR="0013069B" w:rsidRPr="008B06B9">
        <w:rPr>
          <w:rFonts w:cs="Arial"/>
          <w:szCs w:val="24"/>
        </w:rPr>
        <w:t xml:space="preserve"> </w:t>
      </w:r>
    </w:p>
    <w:p w14:paraId="5E1B6D60" w14:textId="77777777" w:rsidR="00F07AD7" w:rsidRPr="008B06B9" w:rsidRDefault="00F07AD7" w:rsidP="000965D8">
      <w:pPr>
        <w:rPr>
          <w:rFonts w:cs="Arial"/>
          <w:szCs w:val="24"/>
        </w:rPr>
      </w:pPr>
    </w:p>
    <w:p w14:paraId="34D36F87" w14:textId="335E3735" w:rsidR="00F071B8" w:rsidRPr="008B06B9" w:rsidRDefault="00F07AD7" w:rsidP="000965D8">
      <w:pPr>
        <w:rPr>
          <w:rFonts w:cs="Arial"/>
          <w:szCs w:val="24"/>
          <w:u w:val="single"/>
        </w:rPr>
      </w:pPr>
      <w:r w:rsidRPr="008B06B9">
        <w:rPr>
          <w:rFonts w:cs="Arial"/>
          <w:szCs w:val="24"/>
          <w:u w:val="single"/>
        </w:rPr>
        <w:t>General</w:t>
      </w:r>
      <w:r w:rsidR="00002561" w:rsidRPr="008B06B9">
        <w:rPr>
          <w:rFonts w:cs="Arial"/>
          <w:szCs w:val="24"/>
          <w:u w:val="single"/>
        </w:rPr>
        <w:t xml:space="preserve"> comment</w:t>
      </w:r>
      <w:r w:rsidRPr="008B06B9">
        <w:rPr>
          <w:rFonts w:cs="Arial"/>
          <w:szCs w:val="24"/>
          <w:u w:val="single"/>
        </w:rPr>
        <w:t xml:space="preserve">: </w:t>
      </w:r>
    </w:p>
    <w:p w14:paraId="774104C4" w14:textId="2E6A5753" w:rsidR="00F07AD7" w:rsidRPr="008B06B9" w:rsidRDefault="00F07AD7" w:rsidP="000965D8">
      <w:pPr>
        <w:rPr>
          <w:rFonts w:cs="Arial"/>
          <w:szCs w:val="24"/>
          <w:u w:val="single"/>
        </w:rPr>
      </w:pPr>
      <w:r w:rsidRPr="008B06B9">
        <w:rPr>
          <w:rFonts w:cs="Arial"/>
          <w:szCs w:val="24"/>
        </w:rPr>
        <w:t xml:space="preserve">This part of the report has been based mainly on the following sources: </w:t>
      </w:r>
    </w:p>
    <w:p w14:paraId="1460D641" w14:textId="4A013929" w:rsidR="00F07AD7" w:rsidRPr="008B06B9" w:rsidRDefault="00F07AD7" w:rsidP="000965D8">
      <w:pPr>
        <w:pStyle w:val="ListParagraph"/>
        <w:numPr>
          <w:ilvl w:val="0"/>
          <w:numId w:val="21"/>
        </w:numPr>
        <w:ind w:left="567" w:hanging="567"/>
        <w:rPr>
          <w:rFonts w:cs="Arial"/>
          <w:szCs w:val="24"/>
        </w:rPr>
      </w:pPr>
      <w:r w:rsidRPr="008B06B9">
        <w:rPr>
          <w:rFonts w:cs="Arial"/>
          <w:bCs/>
          <w:i/>
          <w:szCs w:val="24"/>
        </w:rPr>
        <w:t>Alternative Report of Non-governmental and Disability Persons Organisations on Implementation of the UN CRPD in Slovakia</w:t>
      </w:r>
      <w:r w:rsidR="00444D2B">
        <w:rPr>
          <w:rFonts w:cs="Arial"/>
          <w:bCs/>
          <w:szCs w:val="24"/>
        </w:rPr>
        <w:t xml:space="preserve"> (July 2015).</w:t>
      </w:r>
      <w:r w:rsidRPr="008B06B9">
        <w:rPr>
          <w:rStyle w:val="FootnoteReference"/>
          <w:rFonts w:cs="Arial"/>
          <w:bCs/>
          <w:sz w:val="24"/>
          <w:szCs w:val="24"/>
        </w:rPr>
        <w:footnoteReference w:id="41"/>
      </w:r>
    </w:p>
    <w:p w14:paraId="4A9244B7" w14:textId="6C78A4A3" w:rsidR="00F071B8" w:rsidRPr="008B06B9" w:rsidRDefault="00F07AD7" w:rsidP="000965D8">
      <w:pPr>
        <w:pStyle w:val="ListParagraph"/>
        <w:numPr>
          <w:ilvl w:val="0"/>
          <w:numId w:val="21"/>
        </w:numPr>
        <w:ind w:left="567" w:hanging="567"/>
        <w:rPr>
          <w:rFonts w:cs="Arial"/>
          <w:szCs w:val="24"/>
        </w:rPr>
      </w:pPr>
      <w:r w:rsidRPr="008B06B9">
        <w:rPr>
          <w:rFonts w:cs="Arial"/>
          <w:szCs w:val="24"/>
        </w:rPr>
        <w:t>Reports prepared within the project “</w:t>
      </w:r>
      <w:proofErr w:type="spellStart"/>
      <w:r w:rsidRPr="008B06B9">
        <w:rPr>
          <w:rFonts w:cs="Arial"/>
          <w:i/>
          <w:szCs w:val="24"/>
        </w:rPr>
        <w:t>Podpora</w:t>
      </w:r>
      <w:proofErr w:type="spellEnd"/>
      <w:r w:rsidRPr="008B06B9">
        <w:rPr>
          <w:rFonts w:cs="Arial"/>
          <w:i/>
          <w:szCs w:val="24"/>
        </w:rPr>
        <w:t xml:space="preserve"> </w:t>
      </w:r>
      <w:proofErr w:type="spellStart"/>
      <w:r w:rsidRPr="008B06B9">
        <w:rPr>
          <w:rFonts w:cs="Arial"/>
          <w:i/>
          <w:szCs w:val="24"/>
        </w:rPr>
        <w:t>spolupráce</w:t>
      </w:r>
      <w:proofErr w:type="spellEnd"/>
      <w:r w:rsidRPr="008B06B9">
        <w:rPr>
          <w:rFonts w:cs="Arial"/>
          <w:i/>
          <w:szCs w:val="24"/>
        </w:rPr>
        <w:t xml:space="preserve"> MNO </w:t>
      </w:r>
      <w:proofErr w:type="spellStart"/>
      <w:r w:rsidRPr="008B06B9">
        <w:rPr>
          <w:rFonts w:cs="Arial"/>
          <w:i/>
          <w:szCs w:val="24"/>
        </w:rPr>
        <w:t>pri</w:t>
      </w:r>
      <w:proofErr w:type="spellEnd"/>
      <w:r w:rsidRPr="008B06B9">
        <w:rPr>
          <w:rFonts w:cs="Arial"/>
          <w:i/>
          <w:szCs w:val="24"/>
        </w:rPr>
        <w:t xml:space="preserve"> </w:t>
      </w:r>
      <w:proofErr w:type="spellStart"/>
      <w:r w:rsidRPr="008B06B9">
        <w:rPr>
          <w:rFonts w:cs="Arial"/>
          <w:i/>
          <w:szCs w:val="24"/>
        </w:rPr>
        <w:t>účasti</w:t>
      </w:r>
      <w:proofErr w:type="spellEnd"/>
      <w:r w:rsidRPr="008B06B9">
        <w:rPr>
          <w:rFonts w:cs="Arial"/>
          <w:i/>
          <w:szCs w:val="24"/>
        </w:rPr>
        <w:t xml:space="preserve"> </w:t>
      </w:r>
      <w:proofErr w:type="spellStart"/>
      <w:r w:rsidRPr="008B06B9">
        <w:rPr>
          <w:rFonts w:cs="Arial"/>
          <w:i/>
          <w:szCs w:val="24"/>
        </w:rPr>
        <w:t>na</w:t>
      </w:r>
      <w:proofErr w:type="spellEnd"/>
      <w:r w:rsidRPr="008B06B9">
        <w:rPr>
          <w:rFonts w:cs="Arial"/>
          <w:i/>
          <w:szCs w:val="24"/>
        </w:rPr>
        <w:t xml:space="preserve"> </w:t>
      </w:r>
      <w:proofErr w:type="spellStart"/>
      <w:r w:rsidRPr="008B06B9">
        <w:rPr>
          <w:rFonts w:cs="Arial"/>
          <w:i/>
          <w:szCs w:val="24"/>
        </w:rPr>
        <w:t>implementácii</w:t>
      </w:r>
      <w:proofErr w:type="spellEnd"/>
      <w:r w:rsidRPr="008B06B9">
        <w:rPr>
          <w:rFonts w:cs="Arial"/>
          <w:i/>
          <w:szCs w:val="24"/>
        </w:rPr>
        <w:t xml:space="preserve"> a </w:t>
      </w:r>
      <w:proofErr w:type="spellStart"/>
      <w:r w:rsidRPr="008B06B9">
        <w:rPr>
          <w:rFonts w:cs="Arial"/>
          <w:i/>
          <w:szCs w:val="24"/>
        </w:rPr>
        <w:t>monitoringu</w:t>
      </w:r>
      <w:proofErr w:type="spellEnd"/>
      <w:r w:rsidRPr="008B06B9">
        <w:rPr>
          <w:rFonts w:cs="Arial"/>
          <w:i/>
          <w:szCs w:val="24"/>
        </w:rPr>
        <w:t xml:space="preserve"> </w:t>
      </w:r>
      <w:proofErr w:type="spellStart"/>
      <w:r w:rsidRPr="008B06B9">
        <w:rPr>
          <w:rFonts w:cs="Arial"/>
          <w:i/>
          <w:szCs w:val="24"/>
        </w:rPr>
        <w:t>uplatňovania</w:t>
      </w:r>
      <w:proofErr w:type="spellEnd"/>
      <w:r w:rsidRPr="008B06B9">
        <w:rPr>
          <w:rFonts w:cs="Arial"/>
          <w:i/>
          <w:szCs w:val="24"/>
        </w:rPr>
        <w:t xml:space="preserve"> </w:t>
      </w:r>
      <w:proofErr w:type="spellStart"/>
      <w:r w:rsidRPr="008B06B9">
        <w:rPr>
          <w:rFonts w:cs="Arial"/>
          <w:i/>
          <w:szCs w:val="24"/>
        </w:rPr>
        <w:t>Dohovoru</w:t>
      </w:r>
      <w:proofErr w:type="spellEnd"/>
      <w:r w:rsidRPr="008B06B9">
        <w:rPr>
          <w:rFonts w:cs="Arial"/>
          <w:i/>
          <w:szCs w:val="24"/>
        </w:rPr>
        <w:t xml:space="preserve"> OSN o </w:t>
      </w:r>
      <w:proofErr w:type="spellStart"/>
      <w:r w:rsidRPr="008B06B9">
        <w:rPr>
          <w:rFonts w:cs="Arial"/>
          <w:i/>
          <w:szCs w:val="24"/>
        </w:rPr>
        <w:t>právach</w:t>
      </w:r>
      <w:proofErr w:type="spellEnd"/>
      <w:r w:rsidRPr="008B06B9">
        <w:rPr>
          <w:rFonts w:cs="Arial"/>
          <w:i/>
          <w:szCs w:val="24"/>
        </w:rPr>
        <w:t xml:space="preserve"> </w:t>
      </w:r>
      <w:proofErr w:type="spellStart"/>
      <w:r w:rsidRPr="008B06B9">
        <w:rPr>
          <w:rFonts w:cs="Arial"/>
          <w:i/>
          <w:szCs w:val="24"/>
        </w:rPr>
        <w:t>osôb</w:t>
      </w:r>
      <w:proofErr w:type="spellEnd"/>
      <w:r w:rsidRPr="008B06B9">
        <w:rPr>
          <w:rFonts w:cs="Arial"/>
          <w:i/>
          <w:szCs w:val="24"/>
        </w:rPr>
        <w:t xml:space="preserve"> so </w:t>
      </w:r>
      <w:proofErr w:type="spellStart"/>
      <w:r w:rsidRPr="008B06B9">
        <w:rPr>
          <w:rFonts w:cs="Arial"/>
          <w:i/>
          <w:szCs w:val="24"/>
        </w:rPr>
        <w:t>zdravotným</w:t>
      </w:r>
      <w:proofErr w:type="spellEnd"/>
      <w:r w:rsidRPr="008B06B9">
        <w:rPr>
          <w:rFonts w:cs="Arial"/>
          <w:i/>
          <w:szCs w:val="24"/>
        </w:rPr>
        <w:t xml:space="preserve"> </w:t>
      </w:r>
      <w:proofErr w:type="spellStart"/>
      <w:r w:rsidRPr="008B06B9">
        <w:rPr>
          <w:rFonts w:cs="Arial"/>
          <w:i/>
          <w:szCs w:val="24"/>
        </w:rPr>
        <w:t>postihnutím</w:t>
      </w:r>
      <w:proofErr w:type="spellEnd"/>
      <w:r w:rsidRPr="008B06B9">
        <w:rPr>
          <w:rFonts w:cs="Arial"/>
          <w:i/>
          <w:szCs w:val="24"/>
        </w:rPr>
        <w:t xml:space="preserve">” </w:t>
      </w:r>
      <w:r w:rsidR="00F071B8" w:rsidRPr="008B06B9">
        <w:rPr>
          <w:rFonts w:cs="Arial"/>
          <w:i/>
          <w:szCs w:val="24"/>
        </w:rPr>
        <w:t>(</w:t>
      </w:r>
      <w:r w:rsidRPr="008B06B9">
        <w:rPr>
          <w:rFonts w:cs="Arial"/>
          <w:i/>
          <w:szCs w:val="24"/>
        </w:rPr>
        <w:t>Support of the involvement of the NGOs in the process of implementation and monitoring of the UNCRPD</w:t>
      </w:r>
      <w:r w:rsidR="00F071B8" w:rsidRPr="008B06B9">
        <w:rPr>
          <w:rFonts w:cs="Arial"/>
          <w:i/>
          <w:szCs w:val="24"/>
        </w:rPr>
        <w:t>)</w:t>
      </w:r>
      <w:r w:rsidRPr="008B06B9">
        <w:rPr>
          <w:rFonts w:cs="Arial"/>
          <w:szCs w:val="24"/>
        </w:rPr>
        <w:t>, which was coordinated by the Slovak Disability Council as an umbrella DPO in 2015. Within the project, 4 round-tables were organised, in which the representatives of the DPOs discussed the current state of the UNCRPD implementation in Slovakia in several selected themes. In December 2015, the final conference of the project took place, and the final report</w:t>
      </w:r>
      <w:r w:rsidR="00F071B8" w:rsidRPr="008B06B9">
        <w:rPr>
          <w:rFonts w:cs="Arial"/>
          <w:szCs w:val="24"/>
        </w:rPr>
        <w:t>,</w:t>
      </w:r>
      <w:r w:rsidRPr="008B06B9">
        <w:rPr>
          <w:rFonts w:cs="Arial"/>
          <w:szCs w:val="24"/>
        </w:rPr>
        <w:t xml:space="preserve"> including proposal of measures</w:t>
      </w:r>
      <w:r w:rsidR="00F071B8" w:rsidRPr="008B06B9">
        <w:rPr>
          <w:rFonts w:cs="Arial"/>
          <w:szCs w:val="24"/>
        </w:rPr>
        <w:t>,</w:t>
      </w:r>
      <w:r w:rsidRPr="008B06B9">
        <w:rPr>
          <w:rFonts w:cs="Arial"/>
          <w:szCs w:val="24"/>
        </w:rPr>
        <w:t xml:space="preserve"> was prepared. The report has not been publicly available yet. Three reports from the project which we took into consideration are as follows: </w:t>
      </w:r>
    </w:p>
    <w:p w14:paraId="6B50E611" w14:textId="77777777" w:rsidR="006A2D8B" w:rsidRPr="008B06B9" w:rsidRDefault="006A2D8B" w:rsidP="000965D8">
      <w:pPr>
        <w:pStyle w:val="ListParagraph"/>
        <w:ind w:left="567"/>
        <w:rPr>
          <w:rFonts w:cs="Arial"/>
          <w:szCs w:val="24"/>
        </w:rPr>
      </w:pPr>
    </w:p>
    <w:p w14:paraId="5F22D6EC" w14:textId="74FA9D37" w:rsidR="00F071B8" w:rsidRPr="008B06B9" w:rsidRDefault="00F07AD7" w:rsidP="000965D8">
      <w:pPr>
        <w:pStyle w:val="ListParagraph"/>
        <w:numPr>
          <w:ilvl w:val="0"/>
          <w:numId w:val="10"/>
        </w:numPr>
        <w:ind w:left="1134" w:hanging="567"/>
        <w:rPr>
          <w:rFonts w:cs="Arial"/>
          <w:szCs w:val="24"/>
        </w:rPr>
      </w:pPr>
      <w:proofErr w:type="spellStart"/>
      <w:r w:rsidRPr="008B06B9">
        <w:rPr>
          <w:rFonts w:cs="Arial"/>
          <w:szCs w:val="24"/>
        </w:rPr>
        <w:t>Měchura</w:t>
      </w:r>
      <w:proofErr w:type="spellEnd"/>
      <w:r w:rsidRPr="008B06B9">
        <w:rPr>
          <w:rFonts w:cs="Arial"/>
          <w:szCs w:val="24"/>
        </w:rPr>
        <w:t>, M.: “</w:t>
      </w:r>
      <w:proofErr w:type="spellStart"/>
      <w:r w:rsidRPr="008B06B9">
        <w:rPr>
          <w:rFonts w:cs="Arial"/>
          <w:i/>
          <w:szCs w:val="24"/>
        </w:rPr>
        <w:t>Dohovor</w:t>
      </w:r>
      <w:proofErr w:type="spellEnd"/>
      <w:r w:rsidRPr="008B06B9">
        <w:rPr>
          <w:rFonts w:cs="Arial"/>
          <w:i/>
          <w:szCs w:val="24"/>
        </w:rPr>
        <w:t xml:space="preserve"> OSN o </w:t>
      </w:r>
      <w:proofErr w:type="spellStart"/>
      <w:r w:rsidRPr="008B06B9">
        <w:rPr>
          <w:rFonts w:cs="Arial"/>
          <w:i/>
          <w:szCs w:val="24"/>
        </w:rPr>
        <w:t>právach</w:t>
      </w:r>
      <w:proofErr w:type="spellEnd"/>
      <w:r w:rsidRPr="008B06B9">
        <w:rPr>
          <w:rFonts w:cs="Arial"/>
          <w:i/>
          <w:szCs w:val="24"/>
        </w:rPr>
        <w:t xml:space="preserve"> </w:t>
      </w:r>
      <w:proofErr w:type="spellStart"/>
      <w:r w:rsidRPr="008B06B9">
        <w:rPr>
          <w:rFonts w:cs="Arial"/>
          <w:i/>
          <w:szCs w:val="24"/>
        </w:rPr>
        <w:t>osôb</w:t>
      </w:r>
      <w:proofErr w:type="spellEnd"/>
      <w:r w:rsidRPr="008B06B9">
        <w:rPr>
          <w:rFonts w:cs="Arial"/>
          <w:i/>
          <w:szCs w:val="24"/>
        </w:rPr>
        <w:t xml:space="preserve"> so </w:t>
      </w:r>
      <w:proofErr w:type="spellStart"/>
      <w:r w:rsidRPr="008B06B9">
        <w:rPr>
          <w:rFonts w:cs="Arial"/>
          <w:i/>
          <w:szCs w:val="24"/>
        </w:rPr>
        <w:t>zdravotným</w:t>
      </w:r>
      <w:proofErr w:type="spellEnd"/>
      <w:r w:rsidRPr="008B06B9">
        <w:rPr>
          <w:rFonts w:cs="Arial"/>
          <w:i/>
          <w:szCs w:val="24"/>
        </w:rPr>
        <w:t xml:space="preserve"> </w:t>
      </w:r>
      <w:proofErr w:type="spellStart"/>
      <w:r w:rsidRPr="008B06B9">
        <w:rPr>
          <w:rFonts w:cs="Arial"/>
          <w:i/>
          <w:szCs w:val="24"/>
        </w:rPr>
        <w:t>postihnutím</w:t>
      </w:r>
      <w:proofErr w:type="spellEnd"/>
      <w:r w:rsidRPr="008B06B9">
        <w:rPr>
          <w:rFonts w:cs="Arial"/>
          <w:i/>
          <w:szCs w:val="24"/>
        </w:rPr>
        <w:t xml:space="preserve">: </w:t>
      </w:r>
      <w:proofErr w:type="spellStart"/>
      <w:r w:rsidRPr="008B06B9">
        <w:rPr>
          <w:rFonts w:cs="Arial"/>
          <w:i/>
          <w:szCs w:val="24"/>
        </w:rPr>
        <w:t>Stručné</w:t>
      </w:r>
      <w:proofErr w:type="spellEnd"/>
      <w:r w:rsidRPr="008B06B9">
        <w:rPr>
          <w:rFonts w:cs="Arial"/>
          <w:i/>
          <w:szCs w:val="24"/>
        </w:rPr>
        <w:t xml:space="preserve"> </w:t>
      </w:r>
      <w:proofErr w:type="spellStart"/>
      <w:r w:rsidRPr="008B06B9">
        <w:rPr>
          <w:rFonts w:cs="Arial"/>
          <w:i/>
          <w:szCs w:val="24"/>
        </w:rPr>
        <w:t>zhodnotenie</w:t>
      </w:r>
      <w:proofErr w:type="spellEnd"/>
      <w:r w:rsidRPr="008B06B9">
        <w:rPr>
          <w:rFonts w:cs="Arial"/>
          <w:i/>
          <w:szCs w:val="24"/>
        </w:rPr>
        <w:t xml:space="preserve"> </w:t>
      </w:r>
      <w:proofErr w:type="spellStart"/>
      <w:r w:rsidRPr="008B06B9">
        <w:rPr>
          <w:rFonts w:cs="Arial"/>
          <w:i/>
          <w:szCs w:val="24"/>
        </w:rPr>
        <w:t>súčasného</w:t>
      </w:r>
      <w:proofErr w:type="spellEnd"/>
      <w:r w:rsidRPr="008B06B9">
        <w:rPr>
          <w:rFonts w:cs="Arial"/>
          <w:i/>
          <w:szCs w:val="24"/>
        </w:rPr>
        <w:t xml:space="preserve"> </w:t>
      </w:r>
      <w:proofErr w:type="spellStart"/>
      <w:r w:rsidRPr="008B06B9">
        <w:rPr>
          <w:rFonts w:cs="Arial"/>
          <w:i/>
          <w:szCs w:val="24"/>
        </w:rPr>
        <w:t>stavu</w:t>
      </w:r>
      <w:proofErr w:type="spellEnd"/>
      <w:r w:rsidRPr="008B06B9">
        <w:rPr>
          <w:rFonts w:cs="Arial"/>
          <w:i/>
          <w:szCs w:val="24"/>
        </w:rPr>
        <w:t xml:space="preserve">, </w:t>
      </w:r>
      <w:proofErr w:type="spellStart"/>
      <w:r w:rsidRPr="008B06B9">
        <w:rPr>
          <w:rFonts w:cs="Arial"/>
          <w:i/>
          <w:szCs w:val="24"/>
        </w:rPr>
        <w:t>návrh</w:t>
      </w:r>
      <w:proofErr w:type="spellEnd"/>
      <w:r w:rsidRPr="008B06B9">
        <w:rPr>
          <w:rFonts w:cs="Arial"/>
          <w:i/>
          <w:szCs w:val="24"/>
        </w:rPr>
        <w:t xml:space="preserve"> </w:t>
      </w:r>
      <w:proofErr w:type="spellStart"/>
      <w:r w:rsidRPr="008B06B9">
        <w:rPr>
          <w:rFonts w:cs="Arial"/>
          <w:i/>
          <w:szCs w:val="24"/>
        </w:rPr>
        <w:t>opatrení</w:t>
      </w:r>
      <w:proofErr w:type="spellEnd"/>
      <w:r w:rsidRPr="008B06B9">
        <w:rPr>
          <w:rFonts w:cs="Arial"/>
          <w:i/>
          <w:szCs w:val="24"/>
        </w:rPr>
        <w:t xml:space="preserve"> a </w:t>
      </w:r>
      <w:proofErr w:type="spellStart"/>
      <w:r w:rsidRPr="008B06B9">
        <w:rPr>
          <w:rFonts w:cs="Arial"/>
          <w:i/>
          <w:szCs w:val="24"/>
        </w:rPr>
        <w:t>námety</w:t>
      </w:r>
      <w:proofErr w:type="spellEnd"/>
      <w:r w:rsidRPr="008B06B9">
        <w:rPr>
          <w:rFonts w:cs="Arial"/>
          <w:i/>
          <w:szCs w:val="24"/>
        </w:rPr>
        <w:t xml:space="preserve"> </w:t>
      </w:r>
      <w:proofErr w:type="spellStart"/>
      <w:r w:rsidRPr="008B06B9">
        <w:rPr>
          <w:rFonts w:cs="Arial"/>
          <w:i/>
          <w:szCs w:val="24"/>
        </w:rPr>
        <w:t>na</w:t>
      </w:r>
      <w:proofErr w:type="spellEnd"/>
      <w:r w:rsidRPr="008B06B9">
        <w:rPr>
          <w:rFonts w:cs="Arial"/>
          <w:i/>
          <w:szCs w:val="24"/>
        </w:rPr>
        <w:t xml:space="preserve"> </w:t>
      </w:r>
      <w:proofErr w:type="spellStart"/>
      <w:r w:rsidRPr="008B06B9">
        <w:rPr>
          <w:rFonts w:cs="Arial"/>
          <w:i/>
          <w:szCs w:val="24"/>
        </w:rPr>
        <w:t>riešenia</w:t>
      </w:r>
      <w:proofErr w:type="spellEnd"/>
      <w:r w:rsidRPr="008B06B9">
        <w:rPr>
          <w:rFonts w:cs="Arial"/>
          <w:szCs w:val="24"/>
        </w:rPr>
        <w:t xml:space="preserve">.” </w:t>
      </w:r>
      <w:r w:rsidR="00F071B8" w:rsidRPr="008B06B9">
        <w:rPr>
          <w:rFonts w:cs="Arial"/>
          <w:szCs w:val="24"/>
        </w:rPr>
        <w:t>(</w:t>
      </w:r>
      <w:r w:rsidRPr="008B06B9">
        <w:rPr>
          <w:rFonts w:cs="Arial"/>
          <w:i/>
          <w:szCs w:val="24"/>
        </w:rPr>
        <w:t>UNCRPD: Evaluation of the current state, proposals and recommendations</w:t>
      </w:r>
      <w:r w:rsidRPr="008B06B9">
        <w:rPr>
          <w:rFonts w:cs="Arial"/>
          <w:szCs w:val="24"/>
        </w:rPr>
        <w:t>.”</w:t>
      </w:r>
      <w:r w:rsidR="00F071B8" w:rsidRPr="008B06B9">
        <w:rPr>
          <w:rFonts w:cs="Arial"/>
          <w:szCs w:val="24"/>
        </w:rPr>
        <w:t>)</w:t>
      </w:r>
      <w:r w:rsidRPr="008B06B9">
        <w:rPr>
          <w:rFonts w:cs="Arial"/>
          <w:szCs w:val="24"/>
        </w:rPr>
        <w:t xml:space="preserve"> Report from the final conference of the project, December 2015.</w:t>
      </w:r>
    </w:p>
    <w:p w14:paraId="6C4BB186" w14:textId="6A55AD13" w:rsidR="00F071B8" w:rsidRPr="008B06B9" w:rsidRDefault="00F07AD7" w:rsidP="000965D8">
      <w:pPr>
        <w:pStyle w:val="ListParagraph"/>
        <w:numPr>
          <w:ilvl w:val="0"/>
          <w:numId w:val="10"/>
        </w:numPr>
        <w:ind w:left="1134" w:hanging="567"/>
        <w:rPr>
          <w:rFonts w:cs="Arial"/>
          <w:szCs w:val="24"/>
        </w:rPr>
      </w:pPr>
      <w:r w:rsidRPr="008B06B9">
        <w:rPr>
          <w:rFonts w:cs="Arial"/>
          <w:szCs w:val="24"/>
        </w:rPr>
        <w:t xml:space="preserve"> </w:t>
      </w:r>
      <w:proofErr w:type="spellStart"/>
      <w:r w:rsidRPr="008B06B9">
        <w:rPr>
          <w:rFonts w:cs="Arial"/>
          <w:szCs w:val="24"/>
        </w:rPr>
        <w:t>Kobol</w:t>
      </w:r>
      <w:proofErr w:type="spellEnd"/>
      <w:r w:rsidRPr="008B06B9">
        <w:rPr>
          <w:rFonts w:cs="Arial"/>
          <w:szCs w:val="24"/>
        </w:rPr>
        <w:t>, T.: “</w:t>
      </w:r>
      <w:proofErr w:type="spellStart"/>
      <w:r w:rsidRPr="008B06B9">
        <w:rPr>
          <w:rFonts w:cs="Arial"/>
          <w:i/>
          <w:szCs w:val="24"/>
        </w:rPr>
        <w:t>Nezávislý</w:t>
      </w:r>
      <w:proofErr w:type="spellEnd"/>
      <w:r w:rsidRPr="008B06B9">
        <w:rPr>
          <w:rFonts w:cs="Arial"/>
          <w:i/>
          <w:szCs w:val="24"/>
        </w:rPr>
        <w:t xml:space="preserve"> </w:t>
      </w:r>
      <w:proofErr w:type="spellStart"/>
      <w:r w:rsidRPr="008B06B9">
        <w:rPr>
          <w:rFonts w:cs="Arial"/>
          <w:i/>
          <w:szCs w:val="24"/>
        </w:rPr>
        <w:t>spôsob</w:t>
      </w:r>
      <w:proofErr w:type="spellEnd"/>
      <w:r w:rsidRPr="008B06B9">
        <w:rPr>
          <w:rFonts w:cs="Arial"/>
          <w:i/>
          <w:szCs w:val="24"/>
        </w:rPr>
        <w:t xml:space="preserve"> </w:t>
      </w:r>
      <w:proofErr w:type="spellStart"/>
      <w:r w:rsidRPr="008B06B9">
        <w:rPr>
          <w:rFonts w:cs="Arial"/>
          <w:i/>
          <w:szCs w:val="24"/>
        </w:rPr>
        <w:t>života</w:t>
      </w:r>
      <w:proofErr w:type="spellEnd"/>
      <w:r w:rsidRPr="008B06B9">
        <w:rPr>
          <w:rFonts w:cs="Arial"/>
          <w:i/>
          <w:szCs w:val="24"/>
        </w:rPr>
        <w:t xml:space="preserve">, </w:t>
      </w:r>
      <w:proofErr w:type="spellStart"/>
      <w:r w:rsidRPr="008B06B9">
        <w:rPr>
          <w:rFonts w:cs="Arial"/>
          <w:i/>
          <w:szCs w:val="24"/>
        </w:rPr>
        <w:t>deinštitucionalizácia</w:t>
      </w:r>
      <w:proofErr w:type="spellEnd"/>
      <w:r w:rsidRPr="008B06B9">
        <w:rPr>
          <w:rFonts w:cs="Arial"/>
          <w:i/>
          <w:szCs w:val="24"/>
        </w:rPr>
        <w:t xml:space="preserve"> </w:t>
      </w:r>
      <w:proofErr w:type="spellStart"/>
      <w:r w:rsidRPr="008B06B9">
        <w:rPr>
          <w:rFonts w:cs="Arial"/>
          <w:i/>
          <w:szCs w:val="24"/>
        </w:rPr>
        <w:t>sociálnych</w:t>
      </w:r>
      <w:proofErr w:type="spellEnd"/>
      <w:r w:rsidRPr="008B06B9">
        <w:rPr>
          <w:rFonts w:cs="Arial"/>
          <w:i/>
          <w:szCs w:val="24"/>
        </w:rPr>
        <w:t xml:space="preserve"> </w:t>
      </w:r>
      <w:proofErr w:type="spellStart"/>
      <w:r w:rsidRPr="008B06B9">
        <w:rPr>
          <w:rFonts w:cs="Arial"/>
          <w:i/>
          <w:szCs w:val="24"/>
        </w:rPr>
        <w:t>služieb</w:t>
      </w:r>
      <w:proofErr w:type="spellEnd"/>
      <w:r w:rsidRPr="008B06B9">
        <w:rPr>
          <w:rFonts w:cs="Arial"/>
          <w:i/>
          <w:szCs w:val="24"/>
        </w:rPr>
        <w:t xml:space="preserve">, </w:t>
      </w:r>
      <w:proofErr w:type="spellStart"/>
      <w:r w:rsidRPr="008B06B9">
        <w:rPr>
          <w:rFonts w:cs="Arial"/>
          <w:i/>
          <w:szCs w:val="24"/>
        </w:rPr>
        <w:t>kompenzačné</w:t>
      </w:r>
      <w:proofErr w:type="spellEnd"/>
      <w:r w:rsidRPr="008B06B9">
        <w:rPr>
          <w:rFonts w:cs="Arial"/>
          <w:i/>
          <w:szCs w:val="24"/>
        </w:rPr>
        <w:t xml:space="preserve"> </w:t>
      </w:r>
      <w:proofErr w:type="spellStart"/>
      <w:r w:rsidRPr="008B06B9">
        <w:rPr>
          <w:rFonts w:cs="Arial"/>
          <w:i/>
          <w:szCs w:val="24"/>
        </w:rPr>
        <w:t>príspevky</w:t>
      </w:r>
      <w:proofErr w:type="spellEnd"/>
      <w:r w:rsidR="00F071B8" w:rsidRPr="008B06B9">
        <w:rPr>
          <w:rFonts w:cs="Arial"/>
          <w:szCs w:val="24"/>
        </w:rPr>
        <w:t>.” (</w:t>
      </w:r>
      <w:r w:rsidRPr="008B06B9">
        <w:rPr>
          <w:rFonts w:cs="Arial"/>
          <w:i/>
          <w:szCs w:val="24"/>
        </w:rPr>
        <w:t>Independent living, deinstitutionalisation of social services, compensation polic</w:t>
      </w:r>
      <w:r w:rsidRPr="008B06B9">
        <w:rPr>
          <w:rFonts w:cs="Arial"/>
          <w:szCs w:val="24"/>
        </w:rPr>
        <w:t>y</w:t>
      </w:r>
      <w:r w:rsidR="00F071B8" w:rsidRPr="008B06B9">
        <w:rPr>
          <w:rFonts w:cs="Arial"/>
          <w:szCs w:val="24"/>
        </w:rPr>
        <w:t>).</w:t>
      </w:r>
    </w:p>
    <w:p w14:paraId="34C1B20C" w14:textId="16743BA4" w:rsidR="00F07AD7" w:rsidRPr="008B06B9" w:rsidRDefault="00F07AD7" w:rsidP="000965D8">
      <w:pPr>
        <w:pStyle w:val="ListParagraph"/>
        <w:numPr>
          <w:ilvl w:val="0"/>
          <w:numId w:val="10"/>
        </w:numPr>
        <w:ind w:left="1134" w:hanging="567"/>
        <w:rPr>
          <w:rFonts w:cs="Arial"/>
          <w:szCs w:val="24"/>
        </w:rPr>
      </w:pPr>
      <w:r w:rsidRPr="008B06B9">
        <w:rPr>
          <w:rFonts w:cs="Arial"/>
          <w:szCs w:val="24"/>
        </w:rPr>
        <w:t xml:space="preserve"> </w:t>
      </w:r>
      <w:proofErr w:type="spellStart"/>
      <w:r w:rsidRPr="008B06B9">
        <w:rPr>
          <w:rFonts w:cs="Arial"/>
          <w:szCs w:val="24"/>
        </w:rPr>
        <w:t>Měchura</w:t>
      </w:r>
      <w:proofErr w:type="spellEnd"/>
      <w:r w:rsidRPr="008B06B9">
        <w:rPr>
          <w:rFonts w:cs="Arial"/>
          <w:szCs w:val="24"/>
        </w:rPr>
        <w:t>, M.: “</w:t>
      </w:r>
      <w:proofErr w:type="spellStart"/>
      <w:r w:rsidRPr="008B06B9">
        <w:rPr>
          <w:rFonts w:cs="Arial"/>
          <w:i/>
          <w:szCs w:val="24"/>
        </w:rPr>
        <w:t>Sociálna</w:t>
      </w:r>
      <w:proofErr w:type="spellEnd"/>
      <w:r w:rsidRPr="008B06B9">
        <w:rPr>
          <w:rFonts w:cs="Arial"/>
          <w:i/>
          <w:szCs w:val="24"/>
        </w:rPr>
        <w:t xml:space="preserve"> </w:t>
      </w:r>
      <w:proofErr w:type="spellStart"/>
      <w:r w:rsidRPr="008B06B9">
        <w:rPr>
          <w:rFonts w:cs="Arial"/>
          <w:i/>
          <w:szCs w:val="24"/>
        </w:rPr>
        <w:t>ochrana</w:t>
      </w:r>
      <w:proofErr w:type="spellEnd"/>
      <w:r w:rsidRPr="008B06B9">
        <w:rPr>
          <w:rFonts w:cs="Arial"/>
          <w:i/>
          <w:szCs w:val="24"/>
        </w:rPr>
        <w:t xml:space="preserve"> a </w:t>
      </w:r>
      <w:proofErr w:type="spellStart"/>
      <w:r w:rsidRPr="008B06B9">
        <w:rPr>
          <w:rFonts w:cs="Arial"/>
          <w:i/>
          <w:szCs w:val="24"/>
        </w:rPr>
        <w:t>životná</w:t>
      </w:r>
      <w:proofErr w:type="spellEnd"/>
      <w:r w:rsidRPr="008B06B9">
        <w:rPr>
          <w:rFonts w:cs="Arial"/>
          <w:i/>
          <w:szCs w:val="24"/>
        </w:rPr>
        <w:t xml:space="preserve"> </w:t>
      </w:r>
      <w:proofErr w:type="spellStart"/>
      <w:r w:rsidRPr="008B06B9">
        <w:rPr>
          <w:rFonts w:cs="Arial"/>
          <w:i/>
          <w:szCs w:val="24"/>
        </w:rPr>
        <w:t>úroveň</w:t>
      </w:r>
      <w:proofErr w:type="spellEnd"/>
      <w:r w:rsidRPr="008B06B9">
        <w:rPr>
          <w:rFonts w:cs="Arial"/>
          <w:i/>
          <w:szCs w:val="24"/>
        </w:rPr>
        <w:t xml:space="preserve">, </w:t>
      </w:r>
      <w:proofErr w:type="spellStart"/>
      <w:r w:rsidRPr="008B06B9">
        <w:rPr>
          <w:rFonts w:cs="Arial"/>
          <w:i/>
          <w:szCs w:val="24"/>
        </w:rPr>
        <w:t>opatrovanie</w:t>
      </w:r>
      <w:proofErr w:type="spellEnd"/>
      <w:r w:rsidRPr="008B06B9">
        <w:rPr>
          <w:rFonts w:cs="Arial"/>
          <w:i/>
          <w:szCs w:val="24"/>
        </w:rPr>
        <w:t xml:space="preserve"> </w:t>
      </w:r>
      <w:proofErr w:type="spellStart"/>
      <w:r w:rsidRPr="008B06B9">
        <w:rPr>
          <w:rFonts w:cs="Arial"/>
          <w:i/>
          <w:szCs w:val="24"/>
        </w:rPr>
        <w:t>blízkej</w:t>
      </w:r>
      <w:proofErr w:type="spellEnd"/>
      <w:r w:rsidRPr="008B06B9">
        <w:rPr>
          <w:rFonts w:cs="Arial"/>
          <w:i/>
          <w:szCs w:val="24"/>
        </w:rPr>
        <w:t xml:space="preserve"> </w:t>
      </w:r>
      <w:proofErr w:type="spellStart"/>
      <w:r w:rsidRPr="008B06B9">
        <w:rPr>
          <w:rFonts w:cs="Arial"/>
          <w:i/>
          <w:szCs w:val="24"/>
        </w:rPr>
        <w:t>osoby</w:t>
      </w:r>
      <w:proofErr w:type="spellEnd"/>
      <w:r w:rsidRPr="008B06B9">
        <w:rPr>
          <w:rFonts w:cs="Arial"/>
          <w:i/>
          <w:szCs w:val="24"/>
        </w:rPr>
        <w:t xml:space="preserve"> a </w:t>
      </w:r>
      <w:proofErr w:type="spellStart"/>
      <w:r w:rsidRPr="008B06B9">
        <w:rPr>
          <w:rFonts w:cs="Arial"/>
          <w:i/>
          <w:szCs w:val="24"/>
        </w:rPr>
        <w:t>opatrovateľská</w:t>
      </w:r>
      <w:proofErr w:type="spellEnd"/>
      <w:r w:rsidRPr="008B06B9">
        <w:rPr>
          <w:rFonts w:cs="Arial"/>
          <w:i/>
          <w:szCs w:val="24"/>
        </w:rPr>
        <w:t xml:space="preserve"> </w:t>
      </w:r>
      <w:proofErr w:type="spellStart"/>
      <w:r w:rsidRPr="008B06B9">
        <w:rPr>
          <w:rFonts w:cs="Arial"/>
          <w:i/>
          <w:szCs w:val="24"/>
        </w:rPr>
        <w:t>služba</w:t>
      </w:r>
      <w:proofErr w:type="spellEnd"/>
      <w:r w:rsidR="00F071B8" w:rsidRPr="008B06B9">
        <w:rPr>
          <w:rFonts w:cs="Arial"/>
          <w:szCs w:val="24"/>
        </w:rPr>
        <w:t>” (</w:t>
      </w:r>
      <w:r w:rsidRPr="008B06B9">
        <w:rPr>
          <w:rFonts w:cs="Arial"/>
          <w:i/>
          <w:szCs w:val="24"/>
        </w:rPr>
        <w:t>Social protection and standard of living, care allowance, and home care service</w:t>
      </w:r>
      <w:r w:rsidR="00F071B8" w:rsidRPr="008B06B9">
        <w:rPr>
          <w:rFonts w:cs="Arial"/>
          <w:i/>
          <w:szCs w:val="24"/>
        </w:rPr>
        <w:t>)</w:t>
      </w:r>
      <w:r w:rsidRPr="008B06B9">
        <w:rPr>
          <w:rFonts w:cs="Arial"/>
          <w:szCs w:val="24"/>
        </w:rPr>
        <w:t>.</w:t>
      </w:r>
    </w:p>
    <w:p w14:paraId="0420CA4A" w14:textId="77777777" w:rsidR="000965D8" w:rsidRPr="008B06B9" w:rsidRDefault="000965D8" w:rsidP="000965D8">
      <w:pPr>
        <w:rPr>
          <w:rFonts w:cs="Arial"/>
          <w:szCs w:val="24"/>
        </w:rPr>
      </w:pPr>
    </w:p>
    <w:p w14:paraId="05D83FF1" w14:textId="77777777" w:rsidR="00F07AD7" w:rsidRPr="008B06B9" w:rsidRDefault="00F07AD7" w:rsidP="000965D8">
      <w:pPr>
        <w:pStyle w:val="Heading1"/>
        <w:rPr>
          <w:rFonts w:cs="Arial"/>
          <w:szCs w:val="24"/>
        </w:rPr>
      </w:pPr>
      <w:bookmarkStart w:id="75" w:name="_Toc457317752"/>
      <w:r w:rsidRPr="008B06B9">
        <w:rPr>
          <w:rFonts w:cs="Arial"/>
          <w:szCs w:val="24"/>
        </w:rPr>
        <w:t>Critique and evaluation of specific benefits/schemes</w:t>
      </w:r>
      <w:bookmarkEnd w:id="75"/>
    </w:p>
    <w:p w14:paraId="7B3E69A4" w14:textId="77777777" w:rsidR="00F07AD7" w:rsidRPr="008B06B9" w:rsidRDefault="00F07AD7" w:rsidP="000965D8">
      <w:pPr>
        <w:rPr>
          <w:rFonts w:cs="Arial"/>
          <w:szCs w:val="24"/>
        </w:rPr>
      </w:pPr>
    </w:p>
    <w:p w14:paraId="2467A899" w14:textId="77777777" w:rsidR="00F07AD7" w:rsidRPr="008B06B9" w:rsidRDefault="00F07AD7" w:rsidP="000965D8">
      <w:pPr>
        <w:pStyle w:val="Heading2"/>
        <w:rPr>
          <w:rFonts w:cs="Arial"/>
          <w:szCs w:val="24"/>
        </w:rPr>
      </w:pPr>
      <w:bookmarkStart w:id="76" w:name="_Toc457317753"/>
      <w:r w:rsidRPr="008B06B9">
        <w:rPr>
          <w:rFonts w:cs="Arial"/>
          <w:szCs w:val="24"/>
        </w:rPr>
        <w:t>Services, devices and assistance</w:t>
      </w:r>
      <w:bookmarkEnd w:id="76"/>
    </w:p>
    <w:p w14:paraId="37BBBE57" w14:textId="77777777" w:rsidR="00F07AD7" w:rsidRPr="008B06B9" w:rsidRDefault="00F07AD7" w:rsidP="000965D8">
      <w:pPr>
        <w:rPr>
          <w:rFonts w:cs="Arial"/>
          <w:szCs w:val="24"/>
        </w:rPr>
      </w:pPr>
    </w:p>
    <w:p w14:paraId="3881D165" w14:textId="3F5DEBEC" w:rsidR="00F07AD7" w:rsidRPr="008B06B9" w:rsidRDefault="00F07AD7" w:rsidP="000965D8">
      <w:pPr>
        <w:pStyle w:val="ListParagraph"/>
        <w:numPr>
          <w:ilvl w:val="0"/>
          <w:numId w:val="30"/>
        </w:numPr>
        <w:ind w:left="567" w:hanging="567"/>
        <w:rPr>
          <w:rFonts w:cs="Arial"/>
          <w:b/>
          <w:szCs w:val="24"/>
        </w:rPr>
      </w:pPr>
      <w:r w:rsidRPr="008B06B9">
        <w:rPr>
          <w:rFonts w:cs="Arial"/>
          <w:b/>
          <w:szCs w:val="24"/>
        </w:rPr>
        <w:t>Devices (including assistive technologies)</w:t>
      </w:r>
    </w:p>
    <w:p w14:paraId="5BF20C37" w14:textId="77777777" w:rsidR="00444D2B" w:rsidRDefault="00444D2B" w:rsidP="000965D8">
      <w:pPr>
        <w:rPr>
          <w:rFonts w:cs="Arial"/>
          <w:szCs w:val="24"/>
        </w:rPr>
      </w:pPr>
    </w:p>
    <w:p w14:paraId="2A786758" w14:textId="653FCEEB" w:rsidR="003C4951" w:rsidRPr="008B06B9" w:rsidRDefault="00F07AD7" w:rsidP="000965D8">
      <w:pPr>
        <w:rPr>
          <w:rFonts w:cs="Arial"/>
          <w:szCs w:val="24"/>
        </w:rPr>
      </w:pPr>
      <w:r w:rsidRPr="008B06B9">
        <w:rPr>
          <w:rFonts w:cs="Arial"/>
          <w:szCs w:val="24"/>
        </w:rPr>
        <w:t xml:space="preserve">In general, the most critical issue related to the affordability of the assistive devices is </w:t>
      </w:r>
      <w:r w:rsidR="00F071B8" w:rsidRPr="008B06B9">
        <w:rPr>
          <w:rFonts w:cs="Arial"/>
          <w:szCs w:val="24"/>
        </w:rPr>
        <w:t>a low level of the income over</w:t>
      </w:r>
      <w:r w:rsidRPr="008B06B9">
        <w:rPr>
          <w:rFonts w:cs="Arial"/>
          <w:szCs w:val="24"/>
        </w:rPr>
        <w:t xml:space="preserve"> which no </w:t>
      </w:r>
      <w:r w:rsidR="00285DE2" w:rsidRPr="008B06B9">
        <w:rPr>
          <w:rFonts w:cs="Arial"/>
          <w:szCs w:val="24"/>
        </w:rPr>
        <w:t>cash benefit</w:t>
      </w:r>
      <w:r w:rsidRPr="008B06B9">
        <w:rPr>
          <w:rFonts w:cs="Arial"/>
          <w:szCs w:val="24"/>
        </w:rPr>
        <w:t xml:space="preserve"> to purchase</w:t>
      </w:r>
      <w:r w:rsidR="004710F2" w:rsidRPr="008B06B9">
        <w:rPr>
          <w:rFonts w:cs="Arial"/>
          <w:szCs w:val="24"/>
        </w:rPr>
        <w:t xml:space="preserve"> or</w:t>
      </w:r>
      <w:r w:rsidRPr="008B06B9">
        <w:rPr>
          <w:rFonts w:cs="Arial"/>
          <w:szCs w:val="24"/>
        </w:rPr>
        <w:t xml:space="preserve"> repair a device will be provided. In particular, </w:t>
      </w:r>
      <w:r w:rsidR="004710F2" w:rsidRPr="008B06B9">
        <w:rPr>
          <w:rFonts w:cs="Arial"/>
          <w:szCs w:val="24"/>
        </w:rPr>
        <w:t>cash benefit</w:t>
      </w:r>
      <w:r w:rsidRPr="008B06B9">
        <w:rPr>
          <w:rFonts w:cs="Arial"/>
          <w:szCs w:val="24"/>
        </w:rPr>
        <w:t xml:space="preserve"> to purchase a device are paid only in a case where the income of a person with severe disability is </w:t>
      </w:r>
      <w:r w:rsidR="004710F2" w:rsidRPr="008B06B9">
        <w:rPr>
          <w:rFonts w:cs="Arial"/>
          <w:szCs w:val="24"/>
        </w:rPr>
        <w:t xml:space="preserve">not over ca 950 </w:t>
      </w:r>
      <w:r w:rsidR="002A03A6" w:rsidRPr="008B06B9">
        <w:rPr>
          <w:rFonts w:cs="Arial"/>
          <w:szCs w:val="24"/>
        </w:rPr>
        <w:t>€</w:t>
      </w:r>
      <w:r w:rsidRPr="008B06B9">
        <w:rPr>
          <w:rFonts w:cs="Arial"/>
          <w:szCs w:val="24"/>
        </w:rPr>
        <w:t xml:space="preserve"> (corresponding to the 5</w:t>
      </w:r>
      <w:r w:rsidR="004710F2" w:rsidRPr="008B06B9">
        <w:rPr>
          <w:rFonts w:cs="Arial"/>
          <w:szCs w:val="24"/>
        </w:rPr>
        <w:t xml:space="preserve"> times</w:t>
      </w:r>
      <w:r w:rsidRPr="008B06B9">
        <w:rPr>
          <w:rFonts w:cs="Arial"/>
          <w:szCs w:val="24"/>
        </w:rPr>
        <w:t xml:space="preserve"> living minimum). Otherwise, the highest contributions can be provided when the income of a person is no</w:t>
      </w:r>
      <w:r w:rsidR="004710F2" w:rsidRPr="008B06B9">
        <w:rPr>
          <w:rFonts w:cs="Arial"/>
          <w:szCs w:val="24"/>
        </w:rPr>
        <w:t>t</w:t>
      </w:r>
      <w:r w:rsidRPr="008B06B9">
        <w:rPr>
          <w:rFonts w:cs="Arial"/>
          <w:szCs w:val="24"/>
        </w:rPr>
        <w:t xml:space="preserve"> more than 2</w:t>
      </w:r>
      <w:r w:rsidR="004710F2" w:rsidRPr="008B06B9">
        <w:rPr>
          <w:rFonts w:cs="Arial"/>
          <w:szCs w:val="24"/>
        </w:rPr>
        <w:t xml:space="preserve"> times of</w:t>
      </w:r>
      <w:r w:rsidRPr="008B06B9">
        <w:rPr>
          <w:rFonts w:cs="Arial"/>
          <w:szCs w:val="24"/>
        </w:rPr>
        <w:t xml:space="preserve"> living minimum, however, </w:t>
      </w:r>
      <w:r w:rsidR="004710F2" w:rsidRPr="008B06B9">
        <w:rPr>
          <w:rFonts w:cs="Arial"/>
          <w:szCs w:val="24"/>
        </w:rPr>
        <w:t xml:space="preserve">some small </w:t>
      </w:r>
      <w:r w:rsidRPr="008B06B9">
        <w:rPr>
          <w:rFonts w:cs="Arial"/>
          <w:szCs w:val="24"/>
        </w:rPr>
        <w:t>co-payments are still required. Above this level of income (equal to 2</w:t>
      </w:r>
      <w:r w:rsidR="004710F2" w:rsidRPr="008B06B9">
        <w:rPr>
          <w:rFonts w:cs="Arial"/>
          <w:szCs w:val="24"/>
        </w:rPr>
        <w:t xml:space="preserve"> times of</w:t>
      </w:r>
      <w:r w:rsidRPr="008B06B9">
        <w:rPr>
          <w:rFonts w:cs="Arial"/>
          <w:szCs w:val="24"/>
        </w:rPr>
        <w:t xml:space="preserve"> living minimum), the </w:t>
      </w:r>
      <w:r w:rsidR="004710F2" w:rsidRPr="008B06B9">
        <w:rPr>
          <w:rFonts w:cs="Arial"/>
          <w:szCs w:val="24"/>
        </w:rPr>
        <w:t xml:space="preserve">cash payments </w:t>
      </w:r>
      <w:r w:rsidRPr="008B06B9">
        <w:rPr>
          <w:rFonts w:cs="Arial"/>
          <w:szCs w:val="24"/>
        </w:rPr>
        <w:t>are continuously decreasing up to the income of 5</w:t>
      </w:r>
      <w:r w:rsidR="004710F2" w:rsidRPr="008B06B9">
        <w:rPr>
          <w:rFonts w:cs="Arial"/>
          <w:szCs w:val="24"/>
        </w:rPr>
        <w:t xml:space="preserve"> times of </w:t>
      </w:r>
      <w:r w:rsidRPr="008B06B9">
        <w:rPr>
          <w:rFonts w:cs="Arial"/>
          <w:szCs w:val="24"/>
        </w:rPr>
        <w:t xml:space="preserve">living minimum, by which a person is not eligible to receive any contribution, as already mentioned. This is especially </w:t>
      </w:r>
      <w:r w:rsidRPr="008B06B9">
        <w:rPr>
          <w:rFonts w:cs="Arial"/>
          <w:szCs w:val="24"/>
        </w:rPr>
        <w:lastRenderedPageBreak/>
        <w:t>disadvantageous for single person households if a person has a paid job. For example, when a single person receives full disability pension (ca 350</w:t>
      </w:r>
      <w:r w:rsidR="002A03A6" w:rsidRPr="008B06B9">
        <w:rPr>
          <w:rFonts w:cs="Arial"/>
          <w:szCs w:val="24"/>
        </w:rPr>
        <w:t xml:space="preserve"> €</w:t>
      </w:r>
      <w:r w:rsidRPr="008B06B9">
        <w:rPr>
          <w:rFonts w:cs="Arial"/>
          <w:szCs w:val="24"/>
        </w:rPr>
        <w:t>), and has a minimum wage (405</w:t>
      </w:r>
      <w:r w:rsidR="002A03A6" w:rsidRPr="008B06B9">
        <w:rPr>
          <w:rFonts w:cs="Arial"/>
          <w:szCs w:val="24"/>
        </w:rPr>
        <w:t xml:space="preserve"> €</w:t>
      </w:r>
      <w:r w:rsidR="004710F2" w:rsidRPr="008B06B9">
        <w:rPr>
          <w:rFonts w:cs="Arial"/>
          <w:szCs w:val="24"/>
        </w:rPr>
        <w:t>)</w:t>
      </w:r>
      <w:r w:rsidRPr="008B06B9">
        <w:rPr>
          <w:rFonts w:cs="Arial"/>
          <w:szCs w:val="24"/>
        </w:rPr>
        <w:t xml:space="preserve">, his / her </w:t>
      </w:r>
      <w:r w:rsidR="004710F2" w:rsidRPr="008B06B9">
        <w:rPr>
          <w:rFonts w:cs="Arial"/>
          <w:szCs w:val="24"/>
        </w:rPr>
        <w:t xml:space="preserve">total </w:t>
      </w:r>
      <w:r w:rsidRPr="008B06B9">
        <w:rPr>
          <w:rFonts w:cs="Arial"/>
          <w:szCs w:val="24"/>
        </w:rPr>
        <w:t>income (755</w:t>
      </w:r>
      <w:r w:rsidR="002A03A6" w:rsidRPr="008B06B9">
        <w:rPr>
          <w:rFonts w:cs="Arial"/>
          <w:szCs w:val="24"/>
        </w:rPr>
        <w:t xml:space="preserve"> €</w:t>
      </w:r>
      <w:r w:rsidRPr="008B06B9">
        <w:rPr>
          <w:rFonts w:cs="Arial"/>
          <w:szCs w:val="24"/>
        </w:rPr>
        <w:t>) is just slightly below the level of 4</w:t>
      </w:r>
      <w:r w:rsidR="004710F2" w:rsidRPr="008B06B9">
        <w:rPr>
          <w:rFonts w:cs="Arial"/>
          <w:szCs w:val="24"/>
        </w:rPr>
        <w:t xml:space="preserve"> times of</w:t>
      </w:r>
      <w:r w:rsidRPr="008B06B9">
        <w:rPr>
          <w:rFonts w:cs="Arial"/>
          <w:szCs w:val="24"/>
        </w:rPr>
        <w:t xml:space="preserve"> living minimum, and he/she would obtain lower contributions than a person who is not employed. If this employed</w:t>
      </w:r>
      <w:r w:rsidR="004710F2" w:rsidRPr="008B06B9">
        <w:rPr>
          <w:rFonts w:cs="Arial"/>
          <w:szCs w:val="24"/>
        </w:rPr>
        <w:t xml:space="preserve"> person earns average wage (ca 880</w:t>
      </w:r>
      <w:r w:rsidR="002A03A6" w:rsidRPr="008B06B9">
        <w:rPr>
          <w:rFonts w:cs="Arial"/>
          <w:szCs w:val="24"/>
        </w:rPr>
        <w:t xml:space="preserve"> €</w:t>
      </w:r>
      <w:r w:rsidRPr="008B06B9">
        <w:rPr>
          <w:rFonts w:cs="Arial"/>
          <w:szCs w:val="24"/>
        </w:rPr>
        <w:t>), then his / her income (ca 1200</w:t>
      </w:r>
      <w:r w:rsidR="002A03A6" w:rsidRPr="008B06B9">
        <w:rPr>
          <w:rFonts w:cs="Arial"/>
          <w:szCs w:val="24"/>
        </w:rPr>
        <w:t xml:space="preserve"> €</w:t>
      </w:r>
      <w:r w:rsidRPr="008B06B9">
        <w:rPr>
          <w:rFonts w:cs="Arial"/>
          <w:szCs w:val="24"/>
        </w:rPr>
        <w:t>) is higher than 5</w:t>
      </w:r>
      <w:r w:rsidR="004710F2" w:rsidRPr="008B06B9">
        <w:rPr>
          <w:rFonts w:cs="Arial"/>
          <w:szCs w:val="24"/>
        </w:rPr>
        <w:t xml:space="preserve"> times of</w:t>
      </w:r>
      <w:r w:rsidRPr="008B06B9">
        <w:rPr>
          <w:rFonts w:cs="Arial"/>
          <w:szCs w:val="24"/>
        </w:rPr>
        <w:t xml:space="preserve"> living minimum (950</w:t>
      </w:r>
      <w:r w:rsidR="002A03A6" w:rsidRPr="008B06B9">
        <w:rPr>
          <w:rFonts w:cs="Arial"/>
          <w:szCs w:val="24"/>
        </w:rPr>
        <w:t xml:space="preserve"> €</w:t>
      </w:r>
      <w:r w:rsidRPr="008B06B9">
        <w:rPr>
          <w:rFonts w:cs="Arial"/>
          <w:szCs w:val="24"/>
        </w:rPr>
        <w:t xml:space="preserve">), and he / she is not eligible to receive any </w:t>
      </w:r>
      <w:r w:rsidR="004710F2" w:rsidRPr="008B06B9">
        <w:rPr>
          <w:rFonts w:cs="Arial"/>
          <w:szCs w:val="24"/>
        </w:rPr>
        <w:t>cash benefit</w:t>
      </w:r>
      <w:r w:rsidRPr="008B06B9">
        <w:rPr>
          <w:rFonts w:cs="Arial"/>
          <w:szCs w:val="24"/>
        </w:rPr>
        <w:t xml:space="preserve"> to purchase or repair a device</w:t>
      </w:r>
      <w:r w:rsidR="00FA2FB8" w:rsidRPr="008B06B9">
        <w:rPr>
          <w:rFonts w:cs="Arial"/>
          <w:szCs w:val="24"/>
        </w:rPr>
        <w:t xml:space="preserve"> at all</w:t>
      </w:r>
      <w:r w:rsidRPr="008B06B9">
        <w:rPr>
          <w:rFonts w:cs="Arial"/>
          <w:szCs w:val="24"/>
        </w:rPr>
        <w:t xml:space="preserve">. On the other hand, when the same person who earns average wage has an age dependent child, then his / her income on purpose of </w:t>
      </w:r>
      <w:r w:rsidR="004710F2" w:rsidRPr="008B06B9">
        <w:rPr>
          <w:rFonts w:cs="Arial"/>
          <w:szCs w:val="24"/>
        </w:rPr>
        <w:t>cash payment</w:t>
      </w:r>
      <w:r w:rsidRPr="008B06B9">
        <w:rPr>
          <w:rFonts w:cs="Arial"/>
          <w:szCs w:val="24"/>
        </w:rPr>
        <w:t xml:space="preserve"> is 1200</w:t>
      </w:r>
      <w:r w:rsidR="002A03A6" w:rsidRPr="008B06B9">
        <w:rPr>
          <w:rFonts w:cs="Arial"/>
          <w:szCs w:val="24"/>
        </w:rPr>
        <w:t xml:space="preserve"> €</w:t>
      </w:r>
      <w:r w:rsidRPr="008B06B9">
        <w:rPr>
          <w:rFonts w:cs="Arial"/>
          <w:szCs w:val="24"/>
        </w:rPr>
        <w:t xml:space="preserve">/2 = </w:t>
      </w:r>
    </w:p>
    <w:p w14:paraId="674AD599" w14:textId="7635C1BA" w:rsidR="00F07AD7" w:rsidRPr="008B06B9" w:rsidRDefault="003C4951" w:rsidP="000965D8">
      <w:r w:rsidRPr="008B06B9">
        <w:rPr>
          <w:rFonts w:cs="Arial"/>
          <w:szCs w:val="24"/>
        </w:rPr>
        <w:t>€</w:t>
      </w:r>
      <w:r w:rsidRPr="008B06B9">
        <w:t> </w:t>
      </w:r>
      <w:r w:rsidR="00F07AD7" w:rsidRPr="008B06B9">
        <w:rPr>
          <w:rFonts w:cs="Arial"/>
          <w:szCs w:val="24"/>
        </w:rPr>
        <w:t>600 which is far below a 5</w:t>
      </w:r>
      <w:r w:rsidR="004710F2" w:rsidRPr="008B06B9">
        <w:rPr>
          <w:rFonts w:cs="Arial"/>
          <w:szCs w:val="24"/>
        </w:rPr>
        <w:t xml:space="preserve"> times of</w:t>
      </w:r>
      <w:r w:rsidR="00F07AD7" w:rsidRPr="008B06B9">
        <w:rPr>
          <w:rFonts w:cs="Arial"/>
          <w:szCs w:val="24"/>
        </w:rPr>
        <w:t xml:space="preserve"> living minimum and he / she is eligible to obtain contributions. For this </w:t>
      </w:r>
      <w:r w:rsidR="00444D2B" w:rsidRPr="008B06B9">
        <w:rPr>
          <w:rFonts w:cs="Arial"/>
          <w:szCs w:val="24"/>
        </w:rPr>
        <w:t>reason,</w:t>
      </w:r>
      <w:r w:rsidR="00F07AD7" w:rsidRPr="008B06B9">
        <w:rPr>
          <w:rFonts w:cs="Arial"/>
          <w:szCs w:val="24"/>
        </w:rPr>
        <w:t xml:space="preserve"> the current mechanism of income assessment and subsequent reduction can also be a disin</w:t>
      </w:r>
      <w:r w:rsidR="006A2D8B" w:rsidRPr="008B06B9">
        <w:rPr>
          <w:rFonts w:cs="Arial"/>
          <w:szCs w:val="24"/>
        </w:rPr>
        <w:t>centive to searching for a job.</w:t>
      </w:r>
    </w:p>
    <w:p w14:paraId="07F77BFF" w14:textId="77777777" w:rsidR="006A2D8B" w:rsidRPr="008B06B9" w:rsidRDefault="006A2D8B" w:rsidP="000965D8">
      <w:pPr>
        <w:rPr>
          <w:rFonts w:cs="Arial"/>
          <w:szCs w:val="24"/>
        </w:rPr>
      </w:pPr>
    </w:p>
    <w:p w14:paraId="3CF13A7B" w14:textId="0EAA2A73" w:rsidR="00F07AD7" w:rsidRPr="008B06B9" w:rsidRDefault="00F07AD7" w:rsidP="000965D8">
      <w:pPr>
        <w:rPr>
          <w:rFonts w:cs="Arial"/>
          <w:szCs w:val="24"/>
        </w:rPr>
      </w:pPr>
      <w:r w:rsidRPr="008B06B9">
        <w:rPr>
          <w:rFonts w:cs="Arial"/>
          <w:szCs w:val="24"/>
        </w:rPr>
        <w:t>Besides that, the Alternative Report (2015</w:t>
      </w:r>
      <w:r w:rsidR="00ED202E" w:rsidRPr="008B06B9">
        <w:rPr>
          <w:rFonts w:cs="Arial"/>
          <w:szCs w:val="24"/>
        </w:rPr>
        <w:t>, p. 14</w:t>
      </w:r>
      <w:r w:rsidRPr="008B06B9">
        <w:rPr>
          <w:rFonts w:cs="Arial"/>
          <w:szCs w:val="24"/>
        </w:rPr>
        <w:t>) identifies following critical issues related to purchase of devices for persons with disabilities</w:t>
      </w:r>
      <w:r w:rsidR="00A37A36" w:rsidRPr="008B06B9">
        <w:rPr>
          <w:rFonts w:cs="Arial"/>
          <w:szCs w:val="24"/>
        </w:rPr>
        <w:t xml:space="preserve"> from public health insurance system</w:t>
      </w:r>
      <w:r w:rsidRPr="008B06B9">
        <w:rPr>
          <w:rFonts w:cs="Arial"/>
          <w:szCs w:val="24"/>
        </w:rPr>
        <w:t>:</w:t>
      </w:r>
    </w:p>
    <w:p w14:paraId="312B2B2F" w14:textId="77777777" w:rsidR="006A2D8B" w:rsidRPr="008B06B9" w:rsidRDefault="006A2D8B" w:rsidP="000965D8">
      <w:pPr>
        <w:rPr>
          <w:rFonts w:cs="Arial"/>
          <w:szCs w:val="24"/>
        </w:rPr>
      </w:pPr>
    </w:p>
    <w:p w14:paraId="0D5D49BE" w14:textId="08AFB3C0" w:rsidR="00F07AD7" w:rsidRPr="008B06B9" w:rsidRDefault="00F07AD7" w:rsidP="000965D8">
      <w:pPr>
        <w:rPr>
          <w:rFonts w:cs="Arial"/>
          <w:szCs w:val="24"/>
        </w:rPr>
      </w:pPr>
      <w:r w:rsidRPr="008B06B9">
        <w:rPr>
          <w:rFonts w:cs="Arial"/>
          <w:szCs w:val="24"/>
        </w:rPr>
        <w:t>“Another problem is the amount of co-payments for more complex aids such as electric or mechanical wheelchairs, often, paid on the basis of public health insurance. In addition to the excessive co-payments, the system of payments is also problematic. Wheelchairs in standard configuration are usually reimbursed fully or with a minimal co-payment. The costs of individual adjustments required due to very severe disabilities (electric positioning of backrest, seat tilt, footrest, or special backrests for major spinal deformities, etc.) are not paid from public health insurance and therefore these groups of people do not have access to high-quality aids. Another obstacle in the provision of high quality aids is the arbitrary criteria</w:t>
      </w:r>
      <w:r w:rsidR="007C20FC" w:rsidRPr="008B06B9">
        <w:rPr>
          <w:rFonts w:cs="Arial"/>
          <w:szCs w:val="24"/>
        </w:rPr>
        <w:t>. I</w:t>
      </w:r>
      <w:r w:rsidRPr="008B06B9">
        <w:rPr>
          <w:rFonts w:cs="Arial"/>
          <w:szCs w:val="24"/>
        </w:rPr>
        <w:t xml:space="preserve">ts application means that it isn’t possible to provide an electric wheelchair with an adjustable bed at the same time. It therefore means that an insured person must choose whether he or she will move comfortably or will rather spend his or her night without assistance of another person.” </w:t>
      </w:r>
    </w:p>
    <w:p w14:paraId="096482CD" w14:textId="77777777" w:rsidR="00F07AD7" w:rsidRPr="008B06B9" w:rsidRDefault="00F07AD7" w:rsidP="000965D8">
      <w:pPr>
        <w:rPr>
          <w:rFonts w:cs="Arial"/>
          <w:szCs w:val="24"/>
        </w:rPr>
      </w:pPr>
    </w:p>
    <w:p w14:paraId="7EDCA003" w14:textId="0D71A038" w:rsidR="00F07AD7" w:rsidRPr="008B06B9" w:rsidRDefault="00F07AD7" w:rsidP="000965D8">
      <w:pPr>
        <w:pStyle w:val="ListParagraph"/>
        <w:numPr>
          <w:ilvl w:val="0"/>
          <w:numId w:val="33"/>
        </w:numPr>
        <w:ind w:left="567" w:hanging="567"/>
        <w:rPr>
          <w:rFonts w:cs="Arial"/>
          <w:b/>
          <w:szCs w:val="24"/>
        </w:rPr>
      </w:pPr>
      <w:r w:rsidRPr="008B06B9">
        <w:rPr>
          <w:rFonts w:cs="Arial"/>
          <w:b/>
          <w:szCs w:val="24"/>
        </w:rPr>
        <w:t>Personal assistance</w:t>
      </w:r>
    </w:p>
    <w:p w14:paraId="2FB76A5D" w14:textId="77777777" w:rsidR="006A2D8B" w:rsidRPr="008B06B9" w:rsidRDefault="006A2D8B" w:rsidP="000965D8">
      <w:pPr>
        <w:rPr>
          <w:rFonts w:cs="Arial"/>
          <w:b/>
          <w:szCs w:val="24"/>
        </w:rPr>
      </w:pPr>
    </w:p>
    <w:p w14:paraId="70F39CE1" w14:textId="0FE137FD" w:rsidR="00F07AD7" w:rsidRPr="008B06B9" w:rsidRDefault="00F07AD7" w:rsidP="000965D8">
      <w:pPr>
        <w:rPr>
          <w:rFonts w:cs="Arial"/>
          <w:szCs w:val="24"/>
        </w:rPr>
      </w:pPr>
      <w:r w:rsidRPr="008B06B9">
        <w:rPr>
          <w:rFonts w:cs="Arial"/>
          <w:szCs w:val="24"/>
        </w:rPr>
        <w:t xml:space="preserve">In general, personal assistance in Slovakia is a very popular and in some way generous scheme to support independent living of persons with disabilities. One of the reasons is that it also compensates for almost non-existing community based services. As an example, in 2014, there were 8 956 recipients of the </w:t>
      </w:r>
      <w:r w:rsidR="007C20FC" w:rsidRPr="008B06B9">
        <w:rPr>
          <w:rFonts w:cs="Arial"/>
          <w:szCs w:val="24"/>
        </w:rPr>
        <w:t>cash benefit</w:t>
      </w:r>
      <w:r w:rsidRPr="008B06B9">
        <w:rPr>
          <w:rFonts w:cs="Arial"/>
          <w:szCs w:val="24"/>
        </w:rPr>
        <w:t xml:space="preserve"> for personal assistance. Monthly average allowance for each of them was 386,51</w:t>
      </w:r>
      <w:r w:rsidR="002A03A6" w:rsidRPr="008B06B9">
        <w:rPr>
          <w:rFonts w:cs="Arial"/>
          <w:szCs w:val="24"/>
        </w:rPr>
        <w:t xml:space="preserve"> €</w:t>
      </w:r>
      <w:r w:rsidRPr="008B06B9">
        <w:rPr>
          <w:rStyle w:val="FootnoteReference"/>
          <w:rFonts w:cs="Arial"/>
          <w:sz w:val="24"/>
          <w:szCs w:val="24"/>
        </w:rPr>
        <w:footnoteReference w:id="42"/>
      </w:r>
      <w:r w:rsidRPr="008B06B9">
        <w:rPr>
          <w:rFonts w:cs="Arial"/>
          <w:szCs w:val="24"/>
        </w:rPr>
        <w:t xml:space="preserve"> (30</w:t>
      </w:r>
      <w:r w:rsidR="002A03A6" w:rsidRPr="008B06B9">
        <w:rPr>
          <w:rFonts w:cs="Arial"/>
          <w:szCs w:val="24"/>
        </w:rPr>
        <w:t xml:space="preserve"> €</w:t>
      </w:r>
      <w:r w:rsidRPr="008B06B9">
        <w:rPr>
          <w:rFonts w:cs="Arial"/>
          <w:szCs w:val="24"/>
        </w:rPr>
        <w:t xml:space="preserve"> more than the average disability pension). It means that each recipient has been provided in average with 140 hours of personal assistance a month. However, there are several criticised issues in rela</w:t>
      </w:r>
      <w:r w:rsidR="00D03186" w:rsidRPr="008B06B9">
        <w:rPr>
          <w:rFonts w:cs="Arial"/>
          <w:szCs w:val="24"/>
        </w:rPr>
        <w:t>tion to the scheme, as follows:</w:t>
      </w:r>
    </w:p>
    <w:p w14:paraId="338AA4E0" w14:textId="77777777" w:rsidR="00D03186" w:rsidRPr="008B06B9" w:rsidRDefault="00D03186" w:rsidP="000965D8">
      <w:pPr>
        <w:rPr>
          <w:rFonts w:cs="Arial"/>
          <w:szCs w:val="24"/>
        </w:rPr>
      </w:pPr>
    </w:p>
    <w:p w14:paraId="4CD66570" w14:textId="456FC8D2" w:rsidR="00F07AD7" w:rsidRPr="008B06B9" w:rsidRDefault="00F07AD7" w:rsidP="000965D8">
      <w:pPr>
        <w:pStyle w:val="NoSpacing"/>
        <w:tabs>
          <w:tab w:val="left" w:pos="638"/>
          <w:tab w:val="left"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hAnsi="Arial" w:cs="Arial"/>
          <w:color w:val="auto"/>
          <w:sz w:val="24"/>
          <w:szCs w:val="24"/>
          <w:lang w:val="en-GB"/>
        </w:rPr>
      </w:pPr>
      <w:r w:rsidRPr="008B06B9">
        <w:rPr>
          <w:rFonts w:ascii="Arial" w:hAnsi="Arial" w:cs="Arial"/>
          <w:i/>
          <w:iCs/>
          <w:color w:val="auto"/>
          <w:sz w:val="24"/>
          <w:szCs w:val="24"/>
          <w:lang w:val="en-GB"/>
        </w:rPr>
        <w:t>First</w:t>
      </w:r>
      <w:r w:rsidRPr="008B06B9">
        <w:rPr>
          <w:rFonts w:ascii="Arial" w:hAnsi="Arial" w:cs="Arial"/>
          <w:color w:val="auto"/>
          <w:sz w:val="24"/>
          <w:szCs w:val="24"/>
          <w:lang w:val="en-GB"/>
        </w:rPr>
        <w:t xml:space="preserve">, there is the issue of availability of personal assistance. In cases where individuals require support for more hours of personal assistance during the day, it is difficult to find people willing to provide personal assistance especially in rural areas. This “unwillingness” is partially related to the low remuneration for personal </w:t>
      </w:r>
      <w:r w:rsidRPr="008B06B9">
        <w:rPr>
          <w:rFonts w:ascii="Arial" w:hAnsi="Arial" w:cs="Arial"/>
          <w:color w:val="auto"/>
          <w:sz w:val="24"/>
          <w:szCs w:val="24"/>
          <w:lang w:val="en-GB"/>
        </w:rPr>
        <w:lastRenderedPageBreak/>
        <w:t>assistance</w:t>
      </w:r>
      <w:r w:rsidR="007C20FC" w:rsidRPr="008B06B9">
        <w:rPr>
          <w:rFonts w:ascii="Arial" w:hAnsi="Arial" w:cs="Arial"/>
          <w:color w:val="auto"/>
          <w:sz w:val="24"/>
          <w:szCs w:val="24"/>
          <w:lang w:val="en-GB"/>
        </w:rPr>
        <w:t xml:space="preserve"> (</w:t>
      </w:r>
      <w:r w:rsidRPr="008B06B9">
        <w:rPr>
          <w:rFonts w:ascii="Arial" w:hAnsi="Arial" w:cs="Arial"/>
          <w:color w:val="auto"/>
          <w:sz w:val="24"/>
          <w:szCs w:val="24"/>
          <w:lang w:val="en-GB"/>
        </w:rPr>
        <w:t>2.76</w:t>
      </w:r>
      <w:r w:rsidR="002A03A6" w:rsidRPr="008B06B9">
        <w:rPr>
          <w:rFonts w:ascii="Arial" w:hAnsi="Arial" w:cs="Arial"/>
          <w:color w:val="auto"/>
          <w:sz w:val="24"/>
          <w:szCs w:val="24"/>
          <w:lang w:val="en-GB"/>
        </w:rPr>
        <w:t xml:space="preserve"> €</w:t>
      </w:r>
      <w:r w:rsidRPr="008B06B9">
        <w:rPr>
          <w:rFonts w:ascii="Arial" w:hAnsi="Arial" w:cs="Arial"/>
          <w:color w:val="auto"/>
          <w:sz w:val="24"/>
          <w:szCs w:val="24"/>
          <w:lang w:val="en-GB"/>
        </w:rPr>
        <w:t>/hour</w:t>
      </w:r>
      <w:r w:rsidR="007C20FC" w:rsidRPr="008B06B9">
        <w:rPr>
          <w:rFonts w:ascii="Arial" w:hAnsi="Arial" w:cs="Arial"/>
          <w:color w:val="auto"/>
          <w:sz w:val="24"/>
          <w:szCs w:val="24"/>
          <w:lang w:val="en-GB"/>
        </w:rPr>
        <w:t>)</w:t>
      </w:r>
      <w:r w:rsidRPr="008B06B9">
        <w:rPr>
          <w:rFonts w:ascii="Arial" w:hAnsi="Arial" w:cs="Arial"/>
          <w:color w:val="auto"/>
          <w:sz w:val="24"/>
          <w:szCs w:val="24"/>
          <w:lang w:val="en-GB"/>
        </w:rPr>
        <w:t xml:space="preserve">. So even when the average costs of personal assistance per one person with disability are higher than the average disability pension (as already mentioned), this is due to huge number of hours of personal assistance. The remuneration per one hour as such is often not enough attractive. </w:t>
      </w:r>
    </w:p>
    <w:p w14:paraId="57FE63B6" w14:textId="56F28A42" w:rsidR="00F07AD7" w:rsidRPr="008B06B9" w:rsidRDefault="00F07AD7" w:rsidP="000965D8">
      <w:pPr>
        <w:pStyle w:val="NoSpacing"/>
        <w:tabs>
          <w:tab w:val="left" w:pos="638"/>
          <w:tab w:val="left"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hAnsi="Arial" w:cs="Arial"/>
          <w:color w:val="auto"/>
          <w:sz w:val="24"/>
          <w:szCs w:val="24"/>
          <w:lang w:val="en-GB"/>
        </w:rPr>
      </w:pPr>
      <w:r w:rsidRPr="008B06B9">
        <w:rPr>
          <w:rFonts w:ascii="Arial" w:hAnsi="Arial" w:cs="Arial"/>
          <w:i/>
          <w:iCs/>
          <w:color w:val="auto"/>
          <w:sz w:val="24"/>
          <w:szCs w:val="24"/>
          <w:lang w:val="en-GB"/>
        </w:rPr>
        <w:t>Second</w:t>
      </w:r>
      <w:r w:rsidRPr="008B06B9">
        <w:rPr>
          <w:rFonts w:ascii="Arial" w:hAnsi="Arial" w:cs="Arial"/>
          <w:color w:val="auto"/>
          <w:sz w:val="24"/>
          <w:szCs w:val="24"/>
          <w:lang w:val="en-GB"/>
        </w:rPr>
        <w:t xml:space="preserve">, similarly to </w:t>
      </w:r>
      <w:r w:rsidR="000141D7" w:rsidRPr="008B06B9">
        <w:rPr>
          <w:rFonts w:ascii="Arial" w:hAnsi="Arial" w:cs="Arial"/>
          <w:color w:val="auto"/>
          <w:sz w:val="24"/>
          <w:szCs w:val="24"/>
          <w:lang w:val="en-GB"/>
        </w:rPr>
        <w:t>cash benefits</w:t>
      </w:r>
      <w:r w:rsidRPr="008B06B9">
        <w:rPr>
          <w:rFonts w:ascii="Arial" w:hAnsi="Arial" w:cs="Arial"/>
          <w:color w:val="auto"/>
          <w:sz w:val="24"/>
          <w:szCs w:val="24"/>
          <w:lang w:val="en-GB"/>
        </w:rPr>
        <w:t xml:space="preserve"> to purchase or repair a device, there are set out income limits by which </w:t>
      </w:r>
      <w:r w:rsidR="000141D7" w:rsidRPr="008B06B9">
        <w:rPr>
          <w:rFonts w:ascii="Arial" w:hAnsi="Arial" w:cs="Arial"/>
          <w:color w:val="auto"/>
          <w:sz w:val="24"/>
          <w:szCs w:val="24"/>
          <w:lang w:val="en-GB"/>
        </w:rPr>
        <w:t>cash benefit</w:t>
      </w:r>
      <w:r w:rsidRPr="008B06B9">
        <w:rPr>
          <w:rFonts w:ascii="Arial" w:hAnsi="Arial" w:cs="Arial"/>
          <w:color w:val="auto"/>
          <w:sz w:val="24"/>
          <w:szCs w:val="24"/>
          <w:lang w:val="en-GB"/>
        </w:rPr>
        <w:t xml:space="preserve"> for personal assistance are reduced. In particular, contributions for personal assistance are paid in full only in a case where the income of a person with severe disability is lower than ca 792</w:t>
      </w:r>
      <w:r w:rsidR="002A03A6" w:rsidRPr="008B06B9">
        <w:rPr>
          <w:rFonts w:ascii="Arial" w:hAnsi="Arial" w:cs="Arial"/>
          <w:color w:val="auto"/>
          <w:sz w:val="24"/>
          <w:szCs w:val="24"/>
          <w:lang w:val="en-GB"/>
        </w:rPr>
        <w:t xml:space="preserve"> €</w:t>
      </w:r>
      <w:r w:rsidRPr="008B06B9">
        <w:rPr>
          <w:rFonts w:ascii="Arial" w:hAnsi="Arial" w:cs="Arial"/>
          <w:color w:val="auto"/>
          <w:sz w:val="24"/>
          <w:szCs w:val="24"/>
          <w:lang w:val="en-GB"/>
        </w:rPr>
        <w:t xml:space="preserve"> (corresponding to the 4</w:t>
      </w:r>
      <w:r w:rsidR="000141D7" w:rsidRPr="008B06B9">
        <w:rPr>
          <w:rFonts w:ascii="Arial" w:hAnsi="Arial" w:cs="Arial"/>
          <w:color w:val="auto"/>
          <w:sz w:val="24"/>
          <w:szCs w:val="24"/>
          <w:lang w:val="en-GB"/>
        </w:rPr>
        <w:t xml:space="preserve"> times of</w:t>
      </w:r>
      <w:r w:rsidRPr="008B06B9">
        <w:rPr>
          <w:rFonts w:ascii="Arial" w:hAnsi="Arial" w:cs="Arial"/>
          <w:color w:val="auto"/>
          <w:sz w:val="24"/>
          <w:szCs w:val="24"/>
          <w:lang w:val="en-GB"/>
        </w:rPr>
        <w:t xml:space="preserve"> living minimum). In the consequence, income from employment already slightly above the minimum wage causes that person with disability fails in testing, and his </w:t>
      </w:r>
      <w:r w:rsidR="000141D7" w:rsidRPr="008B06B9">
        <w:rPr>
          <w:rFonts w:ascii="Arial" w:hAnsi="Arial" w:cs="Arial"/>
          <w:color w:val="auto"/>
          <w:sz w:val="24"/>
          <w:szCs w:val="24"/>
          <w:lang w:val="en-GB"/>
        </w:rPr>
        <w:t>/</w:t>
      </w:r>
      <w:r w:rsidRPr="008B06B9">
        <w:rPr>
          <w:rFonts w:ascii="Arial" w:hAnsi="Arial" w:cs="Arial"/>
          <w:color w:val="auto"/>
          <w:sz w:val="24"/>
          <w:szCs w:val="24"/>
          <w:lang w:val="en-GB"/>
        </w:rPr>
        <w:t xml:space="preserve"> her contribution is cut down and he or she is obliged to pay part of costs of personal assistance. In some </w:t>
      </w:r>
      <w:r w:rsidR="00444D2B" w:rsidRPr="008B06B9">
        <w:rPr>
          <w:rFonts w:ascii="Arial" w:hAnsi="Arial" w:cs="Arial"/>
          <w:color w:val="auto"/>
          <w:sz w:val="24"/>
          <w:szCs w:val="24"/>
          <w:lang w:val="en-GB"/>
        </w:rPr>
        <w:t>cases,</w:t>
      </w:r>
      <w:r w:rsidRPr="008B06B9">
        <w:rPr>
          <w:rFonts w:ascii="Arial" w:hAnsi="Arial" w:cs="Arial"/>
          <w:color w:val="auto"/>
          <w:sz w:val="24"/>
          <w:szCs w:val="24"/>
          <w:lang w:val="en-GB"/>
        </w:rPr>
        <w:t xml:space="preserve"> even whole costs. </w:t>
      </w:r>
    </w:p>
    <w:p w14:paraId="27299651" w14:textId="77777777" w:rsidR="00D03186" w:rsidRPr="008B06B9" w:rsidRDefault="00D03186" w:rsidP="000965D8">
      <w:pPr>
        <w:pStyle w:val="NoSpacing"/>
        <w:tabs>
          <w:tab w:val="left" w:pos="638"/>
          <w:tab w:val="left"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hAnsi="Arial" w:cs="Arial"/>
          <w:color w:val="auto"/>
          <w:sz w:val="24"/>
          <w:szCs w:val="24"/>
          <w:lang w:val="en-GB"/>
        </w:rPr>
      </w:pPr>
    </w:p>
    <w:p w14:paraId="554417C8" w14:textId="41F41AAA" w:rsidR="00F07AD7" w:rsidRPr="008B06B9" w:rsidRDefault="00F07AD7" w:rsidP="000965D8">
      <w:pPr>
        <w:pStyle w:val="NoSpacing"/>
        <w:tabs>
          <w:tab w:val="left" w:pos="638"/>
          <w:tab w:val="left"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hAnsi="Arial" w:cs="Arial"/>
          <w:color w:val="auto"/>
          <w:sz w:val="24"/>
          <w:szCs w:val="24"/>
          <w:lang w:val="en-GB"/>
        </w:rPr>
      </w:pPr>
      <w:r w:rsidRPr="008B06B9">
        <w:rPr>
          <w:rFonts w:ascii="Arial" w:hAnsi="Arial" w:cs="Arial"/>
          <w:i/>
          <w:iCs/>
          <w:color w:val="auto"/>
          <w:sz w:val="24"/>
          <w:szCs w:val="24"/>
          <w:lang w:val="en-GB"/>
        </w:rPr>
        <w:t>“Third</w:t>
      </w:r>
      <w:r w:rsidRPr="008B06B9">
        <w:rPr>
          <w:rFonts w:ascii="Arial" w:hAnsi="Arial" w:cs="Arial"/>
          <w:color w:val="auto"/>
          <w:sz w:val="24"/>
          <w:szCs w:val="24"/>
          <w:lang w:val="en-GB"/>
        </w:rPr>
        <w:t xml:space="preserve">, there is an issue of accessibility for persons older than 65. </w:t>
      </w:r>
      <w:r w:rsidR="000141D7" w:rsidRPr="008B06B9">
        <w:rPr>
          <w:rFonts w:ascii="Arial" w:hAnsi="Arial" w:cs="Arial"/>
          <w:color w:val="auto"/>
          <w:sz w:val="24"/>
          <w:szCs w:val="24"/>
          <w:lang w:val="en-GB"/>
        </w:rPr>
        <w:t>Cash benefit</w:t>
      </w:r>
      <w:r w:rsidRPr="008B06B9">
        <w:rPr>
          <w:rFonts w:ascii="Arial" w:hAnsi="Arial" w:cs="Arial"/>
          <w:color w:val="auto"/>
          <w:sz w:val="24"/>
          <w:szCs w:val="24"/>
          <w:lang w:val="en-GB"/>
        </w:rPr>
        <w:t xml:space="preserve"> is provided to elderly people only in cases where he or she has received this </w:t>
      </w:r>
      <w:r w:rsidR="000141D7" w:rsidRPr="008B06B9">
        <w:rPr>
          <w:rFonts w:ascii="Arial" w:hAnsi="Arial" w:cs="Arial"/>
          <w:color w:val="auto"/>
          <w:sz w:val="24"/>
          <w:szCs w:val="24"/>
          <w:lang w:val="en-GB"/>
        </w:rPr>
        <w:t>cash benefit</w:t>
      </w:r>
      <w:r w:rsidRPr="008B06B9">
        <w:rPr>
          <w:rFonts w:ascii="Arial" w:hAnsi="Arial" w:cs="Arial"/>
          <w:color w:val="auto"/>
          <w:sz w:val="24"/>
          <w:szCs w:val="24"/>
          <w:lang w:val="en-GB"/>
        </w:rPr>
        <w:t xml:space="preserve"> before turning 65. If a person with severe disability happens to be disabled after he or she </w:t>
      </w:r>
      <w:r w:rsidR="000141D7" w:rsidRPr="008B06B9">
        <w:rPr>
          <w:rFonts w:ascii="Arial" w:hAnsi="Arial" w:cs="Arial"/>
          <w:color w:val="auto"/>
          <w:sz w:val="24"/>
          <w:szCs w:val="24"/>
          <w:lang w:val="en-GB"/>
        </w:rPr>
        <w:t>is over</w:t>
      </w:r>
      <w:r w:rsidRPr="008B06B9">
        <w:rPr>
          <w:rFonts w:ascii="Arial" w:hAnsi="Arial" w:cs="Arial"/>
          <w:color w:val="auto"/>
          <w:sz w:val="24"/>
          <w:szCs w:val="24"/>
          <w:lang w:val="en-GB"/>
        </w:rPr>
        <w:t xml:space="preserve"> 65, there is thus no entitlement to receive </w:t>
      </w:r>
      <w:r w:rsidR="000141D7" w:rsidRPr="008B06B9">
        <w:rPr>
          <w:rFonts w:ascii="Arial" w:hAnsi="Arial" w:cs="Arial"/>
          <w:color w:val="auto"/>
          <w:sz w:val="24"/>
          <w:szCs w:val="24"/>
          <w:lang w:val="en-GB"/>
        </w:rPr>
        <w:t>cash benefit for personal assistance</w:t>
      </w:r>
      <w:r w:rsidRPr="008B06B9">
        <w:rPr>
          <w:rFonts w:ascii="Arial" w:hAnsi="Arial" w:cs="Arial"/>
          <w:color w:val="auto"/>
          <w:sz w:val="24"/>
          <w:szCs w:val="24"/>
          <w:lang w:val="en-GB"/>
        </w:rPr>
        <w:t>. This situation constitutes discrimination against elderly people with disabilities.” (Alternative Report, 2015)</w:t>
      </w:r>
    </w:p>
    <w:p w14:paraId="4CAFB09E" w14:textId="77777777" w:rsidR="00D03186" w:rsidRPr="008B06B9" w:rsidRDefault="00D03186" w:rsidP="000965D8">
      <w:pPr>
        <w:pStyle w:val="NoSpacing"/>
        <w:tabs>
          <w:tab w:val="left" w:pos="638"/>
          <w:tab w:val="left" w:pos="663"/>
          <w:tab w:val="left"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hAnsi="Arial" w:cs="Arial"/>
          <w:color w:val="auto"/>
          <w:sz w:val="24"/>
          <w:szCs w:val="24"/>
          <w:lang w:val="en-GB"/>
        </w:rPr>
      </w:pPr>
    </w:p>
    <w:p w14:paraId="340F0109" w14:textId="3604E2AD" w:rsidR="00F07AD7" w:rsidRPr="008B06B9" w:rsidRDefault="00F07AD7" w:rsidP="000965D8">
      <w:pPr>
        <w:rPr>
          <w:rFonts w:cs="Arial"/>
          <w:szCs w:val="24"/>
        </w:rPr>
      </w:pPr>
      <w:r w:rsidRPr="008B06B9">
        <w:rPr>
          <w:rFonts w:cs="Arial"/>
          <w:szCs w:val="24"/>
        </w:rPr>
        <w:t>In short, it is disputable whether personal assistance shall be included in the pillar of social assistance which is means</w:t>
      </w:r>
      <w:r w:rsidR="000141D7" w:rsidRPr="008B06B9">
        <w:rPr>
          <w:rFonts w:cs="Arial"/>
          <w:szCs w:val="24"/>
        </w:rPr>
        <w:t xml:space="preserve"> </w:t>
      </w:r>
      <w:r w:rsidRPr="008B06B9">
        <w:rPr>
          <w:rFonts w:cs="Arial"/>
          <w:szCs w:val="24"/>
        </w:rPr>
        <w:t>tested, or it shall be removed in the pillar of state support</w:t>
      </w:r>
      <w:r w:rsidR="000141D7" w:rsidRPr="008B06B9">
        <w:rPr>
          <w:rFonts w:cs="Arial"/>
          <w:szCs w:val="24"/>
        </w:rPr>
        <w:t xml:space="preserve"> which is rather universally based</w:t>
      </w:r>
      <w:r w:rsidRPr="008B06B9">
        <w:rPr>
          <w:rFonts w:cs="Arial"/>
          <w:szCs w:val="24"/>
        </w:rPr>
        <w:t xml:space="preserve">. </w:t>
      </w:r>
    </w:p>
    <w:p w14:paraId="7478E2EF" w14:textId="77777777" w:rsidR="00D03186" w:rsidRPr="008B06B9" w:rsidRDefault="00D03186" w:rsidP="000965D8">
      <w:pPr>
        <w:rPr>
          <w:rFonts w:cs="Arial"/>
          <w:szCs w:val="24"/>
        </w:rPr>
      </w:pPr>
    </w:p>
    <w:p w14:paraId="3EA7889E" w14:textId="5A295751" w:rsidR="00F07AD7" w:rsidRPr="008B06B9" w:rsidRDefault="00F07AD7" w:rsidP="000965D8">
      <w:pPr>
        <w:pStyle w:val="ListParagraph"/>
        <w:numPr>
          <w:ilvl w:val="0"/>
          <w:numId w:val="33"/>
        </w:numPr>
        <w:ind w:left="567" w:hanging="567"/>
        <w:rPr>
          <w:rFonts w:cs="Arial"/>
          <w:b/>
          <w:szCs w:val="24"/>
        </w:rPr>
      </w:pPr>
      <w:r w:rsidRPr="008B06B9">
        <w:rPr>
          <w:rFonts w:cs="Arial"/>
          <w:b/>
          <w:szCs w:val="24"/>
        </w:rPr>
        <w:t>Other forms of service/Assistance</w:t>
      </w:r>
    </w:p>
    <w:p w14:paraId="33CA6399" w14:textId="77777777" w:rsidR="00D03186" w:rsidRPr="008B06B9" w:rsidRDefault="00D03186" w:rsidP="000965D8">
      <w:pPr>
        <w:rPr>
          <w:rFonts w:cs="Arial"/>
          <w:b/>
          <w:szCs w:val="24"/>
        </w:rPr>
      </w:pPr>
    </w:p>
    <w:p w14:paraId="6F79E24B" w14:textId="4B16061B" w:rsidR="000141D7" w:rsidRPr="008B06B9" w:rsidRDefault="00F07AD7" w:rsidP="000965D8">
      <w:pPr>
        <w:rPr>
          <w:rFonts w:cs="Arial"/>
          <w:szCs w:val="24"/>
        </w:rPr>
      </w:pPr>
      <w:r w:rsidRPr="008B06B9">
        <w:rPr>
          <w:rFonts w:cs="Arial"/>
          <w:szCs w:val="24"/>
        </w:rPr>
        <w:t xml:space="preserve">Concerning the </w:t>
      </w:r>
      <w:r w:rsidRPr="008B06B9">
        <w:rPr>
          <w:rFonts w:cs="Arial"/>
          <w:b/>
          <w:szCs w:val="24"/>
        </w:rPr>
        <w:t>parental allowance</w:t>
      </w:r>
      <w:r w:rsidRPr="008B06B9">
        <w:rPr>
          <w:rFonts w:cs="Arial"/>
          <w:szCs w:val="24"/>
        </w:rPr>
        <w:t xml:space="preserve"> (to support provision of personal parental care for children with disabilities up to six years of age), there were identified several positive developments</w:t>
      </w:r>
      <w:r w:rsidR="00D03186" w:rsidRPr="008B06B9">
        <w:rPr>
          <w:rFonts w:cs="Arial"/>
          <w:szCs w:val="24"/>
        </w:rPr>
        <w:t>:</w:t>
      </w:r>
      <w:r w:rsidR="000141D7" w:rsidRPr="008B06B9">
        <w:rPr>
          <w:rStyle w:val="FootnoteReference"/>
          <w:rFonts w:cs="Arial"/>
          <w:sz w:val="24"/>
          <w:szCs w:val="24"/>
        </w:rPr>
        <w:footnoteReference w:id="43"/>
      </w:r>
    </w:p>
    <w:p w14:paraId="62F3B562" w14:textId="77777777" w:rsidR="00D03186" w:rsidRPr="008B06B9" w:rsidRDefault="00D03186" w:rsidP="000965D8">
      <w:pPr>
        <w:rPr>
          <w:rFonts w:cs="Arial"/>
          <w:szCs w:val="24"/>
        </w:rPr>
      </w:pPr>
    </w:p>
    <w:p w14:paraId="0BC05880" w14:textId="659B7A9E" w:rsidR="000141D7" w:rsidRPr="008B06B9" w:rsidRDefault="000141D7" w:rsidP="000965D8">
      <w:pPr>
        <w:pStyle w:val="ListParagraph"/>
        <w:numPr>
          <w:ilvl w:val="0"/>
          <w:numId w:val="34"/>
        </w:numPr>
        <w:ind w:left="567" w:hanging="567"/>
        <w:rPr>
          <w:rFonts w:cs="Arial"/>
          <w:szCs w:val="24"/>
        </w:rPr>
      </w:pPr>
      <w:r w:rsidRPr="008B06B9">
        <w:rPr>
          <w:rFonts w:cs="Arial"/>
          <w:szCs w:val="24"/>
        </w:rPr>
        <w:t>s</w:t>
      </w:r>
      <w:r w:rsidR="00F07AD7" w:rsidRPr="008B06B9">
        <w:rPr>
          <w:rFonts w:cs="Arial"/>
          <w:szCs w:val="24"/>
        </w:rPr>
        <w:t>ince 2011, a parent receiving this allowance is also allowed to have an income at paid work</w:t>
      </w:r>
      <w:r w:rsidRPr="008B06B9">
        <w:rPr>
          <w:rFonts w:cs="Arial"/>
          <w:szCs w:val="24"/>
        </w:rPr>
        <w:t>, what supports reconciliation of care commitments and work</w:t>
      </w:r>
      <w:r w:rsidR="00F07AD7" w:rsidRPr="008B06B9">
        <w:rPr>
          <w:rFonts w:cs="Arial"/>
          <w:szCs w:val="24"/>
        </w:rPr>
        <w:t xml:space="preserve">; </w:t>
      </w:r>
    </w:p>
    <w:p w14:paraId="52D482E3" w14:textId="77777777" w:rsidR="00D03186" w:rsidRPr="008B06B9" w:rsidRDefault="00D03186" w:rsidP="000965D8">
      <w:pPr>
        <w:rPr>
          <w:rFonts w:cs="Arial"/>
          <w:szCs w:val="24"/>
        </w:rPr>
      </w:pPr>
    </w:p>
    <w:p w14:paraId="3C30E0C7" w14:textId="14279531" w:rsidR="00F07AD7" w:rsidRPr="008B06B9" w:rsidRDefault="00F07AD7" w:rsidP="000965D8">
      <w:pPr>
        <w:pStyle w:val="ListParagraph"/>
        <w:numPr>
          <w:ilvl w:val="0"/>
          <w:numId w:val="34"/>
        </w:numPr>
        <w:ind w:left="567" w:hanging="567"/>
        <w:rPr>
          <w:rFonts w:cs="Arial"/>
          <w:szCs w:val="24"/>
        </w:rPr>
      </w:pPr>
      <w:r w:rsidRPr="008B06B9">
        <w:rPr>
          <w:rFonts w:cs="Arial"/>
          <w:szCs w:val="24"/>
        </w:rPr>
        <w:t>the level of the allowance has been continuously increasing (in 2014 = 203,20</w:t>
      </w:r>
      <w:r w:rsidR="002A03A6" w:rsidRPr="008B06B9">
        <w:rPr>
          <w:rFonts w:cs="Arial"/>
          <w:szCs w:val="24"/>
        </w:rPr>
        <w:t xml:space="preserve"> €</w:t>
      </w:r>
      <w:r w:rsidRPr="008B06B9">
        <w:rPr>
          <w:rFonts w:cs="Arial"/>
          <w:szCs w:val="24"/>
        </w:rPr>
        <w:t>; in 2016 = 280</w:t>
      </w:r>
      <w:r w:rsidR="002A03A6" w:rsidRPr="008B06B9">
        <w:rPr>
          <w:rFonts w:cs="Arial"/>
          <w:szCs w:val="24"/>
        </w:rPr>
        <w:t xml:space="preserve"> €</w:t>
      </w:r>
      <w:r w:rsidRPr="008B06B9">
        <w:rPr>
          <w:rFonts w:cs="Arial"/>
          <w:szCs w:val="24"/>
        </w:rPr>
        <w:t>)</w:t>
      </w:r>
    </w:p>
    <w:p w14:paraId="0F245778" w14:textId="41A724D7" w:rsidR="00D03186" w:rsidRPr="008B06B9" w:rsidRDefault="00D03186" w:rsidP="000965D8">
      <w:pPr>
        <w:rPr>
          <w:rFonts w:cs="Arial"/>
          <w:szCs w:val="24"/>
        </w:rPr>
      </w:pPr>
    </w:p>
    <w:p w14:paraId="454D97DF" w14:textId="454D620E" w:rsidR="00F07AD7" w:rsidRPr="008B06B9" w:rsidRDefault="00FA2FB8" w:rsidP="000965D8">
      <w:pPr>
        <w:rPr>
          <w:rFonts w:cs="Arial"/>
          <w:szCs w:val="24"/>
          <w:lang w:eastAsia="sk-SK"/>
        </w:rPr>
      </w:pPr>
      <w:r w:rsidRPr="008B06B9">
        <w:rPr>
          <w:rFonts w:cs="Arial"/>
          <w:szCs w:val="24"/>
        </w:rPr>
        <w:t xml:space="preserve">Provision </w:t>
      </w:r>
      <w:r w:rsidR="000141D7" w:rsidRPr="008B06B9">
        <w:rPr>
          <w:rFonts w:cs="Arial"/>
          <w:szCs w:val="24"/>
        </w:rPr>
        <w:t xml:space="preserve">of the </w:t>
      </w:r>
      <w:proofErr w:type="spellStart"/>
      <w:r w:rsidR="000141D7" w:rsidRPr="008B06B9">
        <w:rPr>
          <w:rFonts w:cs="Arial"/>
          <w:b/>
          <w:szCs w:val="24"/>
        </w:rPr>
        <w:t>c</w:t>
      </w:r>
      <w:r w:rsidR="00F07AD7" w:rsidRPr="008B06B9">
        <w:rPr>
          <w:rFonts w:cs="Arial"/>
          <w:b/>
          <w:szCs w:val="24"/>
        </w:rPr>
        <w:t>are</w:t>
      </w:r>
      <w:proofErr w:type="spellEnd"/>
      <w:r w:rsidR="00F07AD7" w:rsidRPr="008B06B9">
        <w:rPr>
          <w:rFonts w:cs="Arial"/>
          <w:b/>
          <w:szCs w:val="24"/>
        </w:rPr>
        <w:t xml:space="preserve"> allowance</w:t>
      </w:r>
      <w:r w:rsidR="00F07AD7" w:rsidRPr="008B06B9">
        <w:rPr>
          <w:rFonts w:cs="Arial"/>
          <w:szCs w:val="24"/>
        </w:rPr>
        <w:t xml:space="preserve"> has been criticised for several reasons. </w:t>
      </w:r>
      <w:r w:rsidR="00F07AD7" w:rsidRPr="008B06B9">
        <w:rPr>
          <w:rFonts w:cs="Arial"/>
          <w:i/>
          <w:szCs w:val="24"/>
        </w:rPr>
        <w:t>First</w:t>
      </w:r>
      <w:r w:rsidR="000141D7" w:rsidRPr="008B06B9">
        <w:rPr>
          <w:rFonts w:cs="Arial"/>
          <w:i/>
          <w:szCs w:val="24"/>
        </w:rPr>
        <w:t>ly</w:t>
      </w:r>
      <w:r w:rsidR="00F07AD7" w:rsidRPr="008B06B9">
        <w:rPr>
          <w:rFonts w:cs="Arial"/>
          <w:i/>
          <w:szCs w:val="24"/>
        </w:rPr>
        <w:t>,</w:t>
      </w:r>
      <w:r w:rsidR="00F07AD7" w:rsidRPr="008B06B9">
        <w:rPr>
          <w:rFonts w:cs="Arial"/>
          <w:szCs w:val="24"/>
        </w:rPr>
        <w:t xml:space="preserve"> despite the fact that the maximum sum of the allowance is quite low (111,32 % of living minimum, which is currently </w:t>
      </w:r>
      <w:r w:rsidR="000141D7" w:rsidRPr="008B06B9">
        <w:rPr>
          <w:rFonts w:cs="Arial"/>
          <w:szCs w:val="24"/>
        </w:rPr>
        <w:t xml:space="preserve">ca </w:t>
      </w:r>
      <w:r w:rsidR="00F07AD7" w:rsidRPr="008B06B9">
        <w:rPr>
          <w:rFonts w:cs="Arial"/>
          <w:szCs w:val="24"/>
        </w:rPr>
        <w:t>220</w:t>
      </w:r>
      <w:r w:rsidR="002A03A6" w:rsidRPr="008B06B9">
        <w:rPr>
          <w:rFonts w:cs="Arial"/>
          <w:szCs w:val="24"/>
        </w:rPr>
        <w:t xml:space="preserve"> €</w:t>
      </w:r>
      <w:r w:rsidR="000141D7" w:rsidRPr="008B06B9">
        <w:rPr>
          <w:rFonts w:cs="Arial"/>
          <w:szCs w:val="24"/>
        </w:rPr>
        <w:t xml:space="preserve"> monthly</w:t>
      </w:r>
      <w:r w:rsidR="00F07AD7" w:rsidRPr="008B06B9">
        <w:rPr>
          <w:rFonts w:cs="Arial"/>
          <w:szCs w:val="24"/>
        </w:rPr>
        <w:t>), the average sum provided to its recipients is even lower</w:t>
      </w:r>
      <w:r w:rsidR="0068302A" w:rsidRPr="008B06B9">
        <w:rPr>
          <w:rFonts w:cs="Arial"/>
          <w:szCs w:val="24"/>
        </w:rPr>
        <w:t xml:space="preserve"> due to a mechanism of means testing</w:t>
      </w:r>
      <w:r w:rsidR="00F07AD7" w:rsidRPr="008B06B9">
        <w:rPr>
          <w:rFonts w:cs="Arial"/>
          <w:szCs w:val="24"/>
        </w:rPr>
        <w:t xml:space="preserve">. In fact, in 2014, there were 58 992 care givers receiving the allowance in average equal to </w:t>
      </w:r>
      <w:r w:rsidR="000141D7" w:rsidRPr="008B06B9">
        <w:rPr>
          <w:rFonts w:cs="Arial"/>
          <w:szCs w:val="24"/>
        </w:rPr>
        <w:t xml:space="preserve">ca </w:t>
      </w:r>
      <w:r w:rsidR="00F07AD7" w:rsidRPr="008B06B9">
        <w:rPr>
          <w:rFonts w:cs="Arial"/>
          <w:szCs w:val="24"/>
        </w:rPr>
        <w:t>147</w:t>
      </w:r>
      <w:r w:rsidR="002A03A6" w:rsidRPr="008B06B9">
        <w:rPr>
          <w:rFonts w:cs="Arial"/>
          <w:szCs w:val="24"/>
        </w:rPr>
        <w:t xml:space="preserve"> €</w:t>
      </w:r>
      <w:r w:rsidR="00D03186" w:rsidRPr="008B06B9">
        <w:rPr>
          <w:rFonts w:cs="Arial"/>
          <w:szCs w:val="24"/>
        </w:rPr>
        <w:t>.</w:t>
      </w:r>
      <w:r w:rsidR="00F07AD7" w:rsidRPr="008B06B9">
        <w:rPr>
          <w:rStyle w:val="FootnoteReference"/>
          <w:rFonts w:eastAsiaTheme="majorEastAsia" w:cs="Arial"/>
          <w:sz w:val="24"/>
          <w:szCs w:val="24"/>
        </w:rPr>
        <w:footnoteReference w:id="44"/>
      </w:r>
      <w:r w:rsidR="00F07AD7" w:rsidRPr="008B06B9">
        <w:rPr>
          <w:rFonts w:cs="Arial"/>
          <w:szCs w:val="24"/>
        </w:rPr>
        <w:t xml:space="preserve"> </w:t>
      </w:r>
    </w:p>
    <w:p w14:paraId="4CC818A8" w14:textId="77777777" w:rsidR="00F07AD7" w:rsidRPr="008B06B9" w:rsidRDefault="00F07AD7" w:rsidP="000965D8">
      <w:pPr>
        <w:rPr>
          <w:rFonts w:cs="Arial"/>
          <w:szCs w:val="24"/>
        </w:rPr>
      </w:pPr>
    </w:p>
    <w:p w14:paraId="3366CC49" w14:textId="4D1223B8" w:rsidR="00F07AD7" w:rsidRPr="008B06B9" w:rsidRDefault="00F07AD7" w:rsidP="000965D8">
      <w:pPr>
        <w:rPr>
          <w:rFonts w:cs="Arial"/>
          <w:i/>
          <w:szCs w:val="24"/>
        </w:rPr>
      </w:pPr>
      <w:r w:rsidRPr="008B06B9">
        <w:rPr>
          <w:rFonts w:cs="Arial"/>
          <w:i/>
          <w:szCs w:val="24"/>
        </w:rPr>
        <w:t>Table: Care allowance in 2014 (in</w:t>
      </w:r>
      <w:r w:rsidR="002A03A6" w:rsidRPr="008B06B9">
        <w:rPr>
          <w:rFonts w:cs="Arial"/>
          <w:i/>
          <w:szCs w:val="24"/>
        </w:rPr>
        <w:t xml:space="preserve"> €</w:t>
      </w:r>
      <w:r w:rsidRPr="008B06B9">
        <w:rPr>
          <w:rFonts w:cs="Arial"/>
          <w:i/>
          <w:szCs w:val="24"/>
        </w:rPr>
        <w:t>)</w:t>
      </w:r>
    </w:p>
    <w:tbl>
      <w:tblPr>
        <w:tblStyle w:val="TableGrid"/>
        <w:tblW w:w="0" w:type="auto"/>
        <w:tblLook w:val="04A0" w:firstRow="1" w:lastRow="0" w:firstColumn="1" w:lastColumn="0" w:noHBand="0" w:noVBand="1"/>
      </w:tblPr>
      <w:tblGrid>
        <w:gridCol w:w="4531"/>
        <w:gridCol w:w="4524"/>
      </w:tblGrid>
      <w:tr w:rsidR="00FA10E9" w:rsidRPr="008B06B9" w14:paraId="30764241" w14:textId="77777777" w:rsidTr="00F071B8">
        <w:tc>
          <w:tcPr>
            <w:tcW w:w="4601" w:type="dxa"/>
          </w:tcPr>
          <w:p w14:paraId="09B7CB8A" w14:textId="77777777" w:rsidR="00F07AD7" w:rsidRPr="008B06B9" w:rsidRDefault="00F07AD7" w:rsidP="000965D8">
            <w:pPr>
              <w:rPr>
                <w:rFonts w:cs="Arial"/>
                <w:szCs w:val="24"/>
              </w:rPr>
            </w:pPr>
            <w:r w:rsidRPr="008B06B9">
              <w:rPr>
                <w:rFonts w:cs="Arial"/>
                <w:szCs w:val="24"/>
              </w:rPr>
              <w:t>Maximum care allowance</w:t>
            </w:r>
          </w:p>
        </w:tc>
        <w:tc>
          <w:tcPr>
            <w:tcW w:w="4602" w:type="dxa"/>
          </w:tcPr>
          <w:p w14:paraId="6B081764" w14:textId="77777777" w:rsidR="00F07AD7" w:rsidRPr="008B06B9" w:rsidRDefault="00F07AD7" w:rsidP="000965D8">
            <w:pPr>
              <w:rPr>
                <w:rFonts w:cs="Arial"/>
                <w:szCs w:val="24"/>
              </w:rPr>
            </w:pPr>
            <w:r w:rsidRPr="008B06B9">
              <w:rPr>
                <w:rFonts w:cs="Arial"/>
                <w:szCs w:val="24"/>
              </w:rPr>
              <w:t>220,52</w:t>
            </w:r>
          </w:p>
        </w:tc>
      </w:tr>
      <w:tr w:rsidR="00FA10E9" w:rsidRPr="008B06B9" w14:paraId="0794A191" w14:textId="77777777" w:rsidTr="00F071B8">
        <w:tc>
          <w:tcPr>
            <w:tcW w:w="4601" w:type="dxa"/>
          </w:tcPr>
          <w:p w14:paraId="43D872E2" w14:textId="77777777" w:rsidR="00F07AD7" w:rsidRPr="008B06B9" w:rsidRDefault="00F07AD7" w:rsidP="000965D8">
            <w:pPr>
              <w:rPr>
                <w:rFonts w:cs="Arial"/>
                <w:szCs w:val="24"/>
              </w:rPr>
            </w:pPr>
            <w:r w:rsidRPr="008B06B9">
              <w:rPr>
                <w:rFonts w:cs="Arial"/>
                <w:szCs w:val="24"/>
              </w:rPr>
              <w:t>Average care allowance</w:t>
            </w:r>
          </w:p>
        </w:tc>
        <w:tc>
          <w:tcPr>
            <w:tcW w:w="4602" w:type="dxa"/>
          </w:tcPr>
          <w:p w14:paraId="61BC1593" w14:textId="77777777" w:rsidR="00F07AD7" w:rsidRPr="008B06B9" w:rsidRDefault="00F07AD7" w:rsidP="000965D8">
            <w:pPr>
              <w:rPr>
                <w:rFonts w:cs="Arial"/>
                <w:szCs w:val="24"/>
              </w:rPr>
            </w:pPr>
            <w:r w:rsidRPr="008B06B9">
              <w:rPr>
                <w:rFonts w:cs="Arial"/>
                <w:szCs w:val="24"/>
              </w:rPr>
              <w:t>147,32</w:t>
            </w:r>
          </w:p>
        </w:tc>
      </w:tr>
      <w:tr w:rsidR="00FA10E9" w:rsidRPr="008B06B9" w14:paraId="25892BA5" w14:textId="77777777" w:rsidTr="00F071B8">
        <w:tc>
          <w:tcPr>
            <w:tcW w:w="4601" w:type="dxa"/>
          </w:tcPr>
          <w:p w14:paraId="6C06E022" w14:textId="77777777" w:rsidR="00F07AD7" w:rsidRPr="008B06B9" w:rsidRDefault="00F07AD7" w:rsidP="000965D8">
            <w:pPr>
              <w:rPr>
                <w:rFonts w:cs="Arial"/>
                <w:szCs w:val="24"/>
              </w:rPr>
            </w:pPr>
            <w:r w:rsidRPr="008B06B9">
              <w:rPr>
                <w:rFonts w:cs="Arial"/>
                <w:szCs w:val="24"/>
              </w:rPr>
              <w:lastRenderedPageBreak/>
              <w:t>Minimum wage</w:t>
            </w:r>
          </w:p>
        </w:tc>
        <w:tc>
          <w:tcPr>
            <w:tcW w:w="4602" w:type="dxa"/>
          </w:tcPr>
          <w:p w14:paraId="5ED17BD9" w14:textId="77777777" w:rsidR="00F07AD7" w:rsidRPr="008B06B9" w:rsidRDefault="00F07AD7" w:rsidP="000965D8">
            <w:pPr>
              <w:rPr>
                <w:rFonts w:cs="Arial"/>
                <w:szCs w:val="24"/>
              </w:rPr>
            </w:pPr>
            <w:r w:rsidRPr="008B06B9">
              <w:rPr>
                <w:rFonts w:cs="Arial"/>
                <w:szCs w:val="24"/>
              </w:rPr>
              <w:t>352</w:t>
            </w:r>
          </w:p>
        </w:tc>
      </w:tr>
    </w:tbl>
    <w:p w14:paraId="1A5C1D6E" w14:textId="75E48928" w:rsidR="00F07AD7" w:rsidRPr="008B06B9" w:rsidRDefault="004E7979" w:rsidP="000965D8">
      <w:pPr>
        <w:rPr>
          <w:rFonts w:cs="Arial"/>
          <w:i/>
          <w:szCs w:val="24"/>
        </w:rPr>
      </w:pPr>
      <w:r w:rsidRPr="008B06B9">
        <w:rPr>
          <w:rFonts w:cs="Arial"/>
          <w:i/>
          <w:szCs w:val="24"/>
        </w:rPr>
        <w:t>Source: authors (based on the above mentioned data)</w:t>
      </w:r>
    </w:p>
    <w:p w14:paraId="250211D7" w14:textId="77777777" w:rsidR="004E7979" w:rsidRPr="008B06B9" w:rsidRDefault="004E7979" w:rsidP="000965D8">
      <w:pPr>
        <w:rPr>
          <w:rFonts w:cs="Arial"/>
          <w:szCs w:val="24"/>
        </w:rPr>
      </w:pPr>
    </w:p>
    <w:p w14:paraId="5AE1B92F" w14:textId="18FE2FA0" w:rsidR="00F07AD7" w:rsidRPr="008B06B9" w:rsidRDefault="00F07AD7" w:rsidP="000965D8">
      <w:pPr>
        <w:rPr>
          <w:rFonts w:cs="Arial"/>
          <w:szCs w:val="24"/>
        </w:rPr>
      </w:pPr>
      <w:r w:rsidRPr="008B06B9">
        <w:rPr>
          <w:rFonts w:cs="Arial"/>
          <w:i/>
          <w:szCs w:val="24"/>
        </w:rPr>
        <w:t>Second</w:t>
      </w:r>
      <w:r w:rsidR="0068302A" w:rsidRPr="008B06B9">
        <w:rPr>
          <w:rFonts w:cs="Arial"/>
          <w:i/>
          <w:szCs w:val="24"/>
        </w:rPr>
        <w:t>ly</w:t>
      </w:r>
      <w:r w:rsidRPr="008B06B9">
        <w:rPr>
          <w:rFonts w:cs="Arial"/>
          <w:szCs w:val="24"/>
        </w:rPr>
        <w:t xml:space="preserve">, the calculation mechanism of the </w:t>
      </w:r>
      <w:proofErr w:type="spellStart"/>
      <w:r w:rsidRPr="008B06B9">
        <w:rPr>
          <w:rFonts w:cs="Arial"/>
          <w:szCs w:val="24"/>
        </w:rPr>
        <w:t>care</w:t>
      </w:r>
      <w:proofErr w:type="spellEnd"/>
      <w:r w:rsidRPr="008B06B9">
        <w:rPr>
          <w:rFonts w:cs="Arial"/>
          <w:szCs w:val="24"/>
        </w:rPr>
        <w:t xml:space="preserve"> allowance is very complicated, dependent on number of persons to whom care-giver provides care, and means-tested on both sides – income of care-giver as well as the income of care-taker. For instance, if the disability pension of care-taker is higher than 1,4 </w:t>
      </w:r>
      <w:r w:rsidR="0068302A" w:rsidRPr="008B06B9">
        <w:rPr>
          <w:rFonts w:cs="Arial"/>
          <w:szCs w:val="24"/>
        </w:rPr>
        <w:t>times</w:t>
      </w:r>
      <w:r w:rsidRPr="008B06B9">
        <w:rPr>
          <w:rFonts w:cs="Arial"/>
          <w:szCs w:val="24"/>
        </w:rPr>
        <w:t xml:space="preserve"> of living minimum (</w:t>
      </w:r>
      <w:proofErr w:type="spellStart"/>
      <w:r w:rsidRPr="008B06B9">
        <w:rPr>
          <w:rFonts w:cs="Arial"/>
          <w:szCs w:val="24"/>
        </w:rPr>
        <w:t>i</w:t>
      </w:r>
      <w:proofErr w:type="spellEnd"/>
      <w:r w:rsidRPr="008B06B9">
        <w:rPr>
          <w:rFonts w:cs="Arial"/>
          <w:szCs w:val="24"/>
        </w:rPr>
        <w:t xml:space="preserve">. e. currently higher than </w:t>
      </w:r>
      <w:r w:rsidR="0068302A" w:rsidRPr="008B06B9">
        <w:rPr>
          <w:rFonts w:cs="Arial"/>
          <w:szCs w:val="24"/>
        </w:rPr>
        <w:t xml:space="preserve">ca </w:t>
      </w:r>
      <w:r w:rsidRPr="008B06B9">
        <w:rPr>
          <w:rFonts w:cs="Arial"/>
          <w:szCs w:val="24"/>
        </w:rPr>
        <w:t>277</w:t>
      </w:r>
      <w:r w:rsidR="002A03A6" w:rsidRPr="008B06B9">
        <w:rPr>
          <w:rFonts w:cs="Arial"/>
          <w:szCs w:val="24"/>
        </w:rPr>
        <w:t xml:space="preserve"> €</w:t>
      </w:r>
      <w:r w:rsidRPr="008B06B9">
        <w:rPr>
          <w:rFonts w:cs="Arial"/>
          <w:szCs w:val="24"/>
        </w:rPr>
        <w:t>), then the care-givers in productive age get less money compared to those who receive old-age pension. Otherwise for those care-givers in productive age, the higher is the income of care-taker above the 1,4</w:t>
      </w:r>
      <w:r w:rsidR="0068302A" w:rsidRPr="008B06B9">
        <w:rPr>
          <w:rFonts w:cs="Arial"/>
          <w:szCs w:val="24"/>
        </w:rPr>
        <w:t xml:space="preserve"> times of</w:t>
      </w:r>
      <w:r w:rsidRPr="008B06B9">
        <w:rPr>
          <w:rFonts w:cs="Arial"/>
          <w:szCs w:val="24"/>
        </w:rPr>
        <w:t xml:space="preserve"> living minimum, the lower is the </w:t>
      </w:r>
      <w:proofErr w:type="spellStart"/>
      <w:r w:rsidRPr="008B06B9">
        <w:rPr>
          <w:rFonts w:cs="Arial"/>
          <w:szCs w:val="24"/>
        </w:rPr>
        <w:t>care</w:t>
      </w:r>
      <w:proofErr w:type="spellEnd"/>
      <w:r w:rsidRPr="008B06B9">
        <w:rPr>
          <w:rFonts w:cs="Arial"/>
          <w:szCs w:val="24"/>
        </w:rPr>
        <w:t xml:space="preserve"> allowance. </w:t>
      </w:r>
      <w:r w:rsidR="0068302A" w:rsidRPr="008B06B9">
        <w:rPr>
          <w:rFonts w:cs="Arial"/>
          <w:szCs w:val="24"/>
        </w:rPr>
        <w:t>On the other hand, care-giver who are old-age pension receivers are provided for their intensive care by the lump sum regardless of their old-age pension rates or the care-takers´ disability pension rates.</w:t>
      </w:r>
    </w:p>
    <w:p w14:paraId="4F39366C" w14:textId="77777777" w:rsidR="00D03186" w:rsidRPr="008B06B9" w:rsidRDefault="00D03186" w:rsidP="000965D8">
      <w:pPr>
        <w:rPr>
          <w:rFonts w:cs="Arial"/>
          <w:szCs w:val="24"/>
        </w:rPr>
      </w:pPr>
    </w:p>
    <w:p w14:paraId="208A3111" w14:textId="59A842A8" w:rsidR="00F07AD7" w:rsidRPr="008B06B9" w:rsidRDefault="00F07AD7" w:rsidP="000965D8">
      <w:pPr>
        <w:rPr>
          <w:rFonts w:cs="Arial"/>
          <w:szCs w:val="24"/>
        </w:rPr>
      </w:pPr>
      <w:r w:rsidRPr="008B06B9">
        <w:rPr>
          <w:rFonts w:cs="Arial"/>
          <w:i/>
          <w:szCs w:val="24"/>
        </w:rPr>
        <w:t>Third</w:t>
      </w:r>
      <w:r w:rsidR="0068302A" w:rsidRPr="008B06B9">
        <w:rPr>
          <w:rFonts w:cs="Arial"/>
          <w:i/>
          <w:szCs w:val="24"/>
        </w:rPr>
        <w:t>ly</w:t>
      </w:r>
      <w:r w:rsidRPr="008B06B9">
        <w:rPr>
          <w:rFonts w:cs="Arial"/>
          <w:szCs w:val="24"/>
        </w:rPr>
        <w:t>, as stated in the report on social protection (</w:t>
      </w:r>
      <w:proofErr w:type="spellStart"/>
      <w:r w:rsidRPr="008B06B9">
        <w:rPr>
          <w:rFonts w:cs="Arial"/>
          <w:szCs w:val="24"/>
        </w:rPr>
        <w:t>Měchura</w:t>
      </w:r>
      <w:proofErr w:type="spellEnd"/>
      <w:r w:rsidRPr="008B06B9">
        <w:rPr>
          <w:rFonts w:cs="Arial"/>
          <w:szCs w:val="24"/>
        </w:rPr>
        <w:t>, 2015), if the care giver’s income from the paid work is higher than 2</w:t>
      </w:r>
      <w:r w:rsidR="0079559E" w:rsidRPr="008B06B9">
        <w:rPr>
          <w:rFonts w:cs="Arial"/>
          <w:szCs w:val="24"/>
        </w:rPr>
        <w:t xml:space="preserve"> times</w:t>
      </w:r>
      <w:r w:rsidRPr="008B06B9">
        <w:rPr>
          <w:rFonts w:cs="Arial"/>
          <w:szCs w:val="24"/>
        </w:rPr>
        <w:t xml:space="preserve"> of living minimum, the state will not pay the pension insurance</w:t>
      </w:r>
      <w:r w:rsidR="00B415DA" w:rsidRPr="008B06B9">
        <w:rPr>
          <w:rStyle w:val="FootnoteReference"/>
          <w:rFonts w:cs="Arial"/>
          <w:sz w:val="24"/>
          <w:szCs w:val="24"/>
        </w:rPr>
        <w:footnoteReference w:id="45"/>
      </w:r>
      <w:r w:rsidRPr="008B06B9">
        <w:rPr>
          <w:rFonts w:cs="Arial"/>
          <w:szCs w:val="24"/>
        </w:rPr>
        <w:t xml:space="preserve"> for this person. Similarly, the state will stop paying pension insurance for a care giver after twelve years of receiving the</w:t>
      </w:r>
      <w:r w:rsidR="0079559E" w:rsidRPr="008B06B9">
        <w:rPr>
          <w:rFonts w:cs="Arial"/>
          <w:szCs w:val="24"/>
        </w:rPr>
        <w:t xml:space="preserve"> </w:t>
      </w:r>
      <w:proofErr w:type="spellStart"/>
      <w:r w:rsidR="0079559E" w:rsidRPr="008B06B9">
        <w:rPr>
          <w:rFonts w:cs="Arial"/>
          <w:szCs w:val="24"/>
        </w:rPr>
        <w:t>care</w:t>
      </w:r>
      <w:proofErr w:type="spellEnd"/>
      <w:r w:rsidRPr="008B06B9">
        <w:rPr>
          <w:rFonts w:cs="Arial"/>
          <w:szCs w:val="24"/>
        </w:rPr>
        <w:t xml:space="preserve"> allowance. From a disability perspective, this may be especially disadvantageous for parents giving life-long care to their children with severe disabilities</w:t>
      </w:r>
      <w:r w:rsidR="0079559E" w:rsidRPr="008B06B9">
        <w:rPr>
          <w:rFonts w:cs="Arial"/>
          <w:szCs w:val="24"/>
        </w:rPr>
        <w:t>. Fo</w:t>
      </w:r>
      <w:r w:rsidR="00FA2FB8" w:rsidRPr="008B06B9">
        <w:rPr>
          <w:rFonts w:cs="Arial"/>
          <w:szCs w:val="24"/>
        </w:rPr>
        <w:t>r</w:t>
      </w:r>
      <w:r w:rsidR="0079559E" w:rsidRPr="008B06B9">
        <w:rPr>
          <w:rFonts w:cs="Arial"/>
          <w:szCs w:val="24"/>
        </w:rPr>
        <w:t xml:space="preserve"> example, </w:t>
      </w:r>
      <w:r w:rsidRPr="008B06B9">
        <w:rPr>
          <w:rFonts w:cs="Arial"/>
          <w:szCs w:val="24"/>
        </w:rPr>
        <w:t>when a parent starts receiving the</w:t>
      </w:r>
      <w:r w:rsidR="0079559E" w:rsidRPr="008B06B9">
        <w:rPr>
          <w:rFonts w:cs="Arial"/>
          <w:szCs w:val="24"/>
        </w:rPr>
        <w:t xml:space="preserve"> </w:t>
      </w:r>
      <w:proofErr w:type="spellStart"/>
      <w:r w:rsidR="0079559E" w:rsidRPr="008B06B9">
        <w:rPr>
          <w:rFonts w:cs="Arial"/>
          <w:szCs w:val="24"/>
        </w:rPr>
        <w:t>care</w:t>
      </w:r>
      <w:proofErr w:type="spellEnd"/>
      <w:r w:rsidRPr="008B06B9">
        <w:rPr>
          <w:rFonts w:cs="Arial"/>
          <w:szCs w:val="24"/>
        </w:rPr>
        <w:t xml:space="preserve"> allowance at the age of 6</w:t>
      </w:r>
      <w:r w:rsidR="0079559E" w:rsidRPr="008B06B9">
        <w:rPr>
          <w:rFonts w:cs="Arial"/>
          <w:szCs w:val="24"/>
        </w:rPr>
        <w:t>+</w:t>
      </w:r>
      <w:r w:rsidRPr="008B06B9">
        <w:rPr>
          <w:rFonts w:cs="Arial"/>
          <w:szCs w:val="24"/>
        </w:rPr>
        <w:t xml:space="preserve"> of his/her child, then he/she will not be paid pension insurance when a child becomes 18, although the care would be provided further on. </w:t>
      </w:r>
    </w:p>
    <w:p w14:paraId="271216D3" w14:textId="77777777" w:rsidR="00D03186" w:rsidRPr="008B06B9" w:rsidRDefault="00D03186" w:rsidP="000965D8">
      <w:pPr>
        <w:rPr>
          <w:rFonts w:cs="Arial"/>
          <w:szCs w:val="24"/>
        </w:rPr>
      </w:pPr>
    </w:p>
    <w:p w14:paraId="59F877D0" w14:textId="3B31ADF0" w:rsidR="00F07AD7" w:rsidRPr="008B06B9" w:rsidRDefault="00F07AD7" w:rsidP="000965D8">
      <w:pPr>
        <w:pStyle w:val="NoSpacing"/>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hAnsi="Arial" w:cs="Arial"/>
          <w:color w:val="auto"/>
          <w:sz w:val="24"/>
          <w:szCs w:val="24"/>
          <w:lang w:val="en-GB"/>
        </w:rPr>
      </w:pPr>
      <w:r w:rsidRPr="008B06B9">
        <w:rPr>
          <w:rFonts w:ascii="Arial" w:hAnsi="Arial" w:cs="Arial"/>
          <w:color w:val="auto"/>
          <w:sz w:val="24"/>
          <w:szCs w:val="24"/>
          <w:lang w:val="en-GB"/>
        </w:rPr>
        <w:t xml:space="preserve">With regards to social services, in November 2011, Slovakia adopted </w:t>
      </w:r>
      <w:r w:rsidRPr="008B06B9">
        <w:rPr>
          <w:rFonts w:ascii="Arial" w:hAnsi="Arial" w:cs="Arial"/>
          <w:i/>
          <w:iCs/>
          <w:color w:val="auto"/>
          <w:sz w:val="24"/>
          <w:szCs w:val="24"/>
          <w:lang w:val="en-GB"/>
        </w:rPr>
        <w:t>Strategy on Deinstitutionalisation</w:t>
      </w:r>
      <w:r w:rsidRPr="008B06B9">
        <w:rPr>
          <w:rFonts w:ascii="Arial" w:eastAsia="Century Gothic" w:hAnsi="Arial" w:cs="Arial"/>
          <w:iCs/>
          <w:color w:val="auto"/>
          <w:sz w:val="24"/>
          <w:szCs w:val="24"/>
          <w:vertAlign w:val="superscript"/>
          <w:lang w:val="en-GB"/>
        </w:rPr>
        <w:footnoteReference w:id="46"/>
      </w:r>
      <w:r w:rsidRPr="008B06B9">
        <w:rPr>
          <w:rFonts w:ascii="Arial" w:hAnsi="Arial" w:cs="Arial"/>
          <w:color w:val="auto"/>
          <w:sz w:val="24"/>
          <w:szCs w:val="24"/>
          <w:lang w:val="en-GB"/>
        </w:rPr>
        <w:t xml:space="preserve"> and </w:t>
      </w:r>
      <w:r w:rsidRPr="008B06B9">
        <w:rPr>
          <w:rFonts w:ascii="Arial" w:hAnsi="Arial" w:cs="Arial"/>
          <w:i/>
          <w:iCs/>
          <w:color w:val="auto"/>
          <w:sz w:val="24"/>
          <w:szCs w:val="24"/>
          <w:lang w:val="en-GB"/>
        </w:rPr>
        <w:t>National</w:t>
      </w:r>
      <w:r w:rsidRPr="008B06B9">
        <w:rPr>
          <w:rFonts w:ascii="Arial" w:hAnsi="Arial" w:cs="Arial"/>
          <w:color w:val="auto"/>
          <w:sz w:val="24"/>
          <w:szCs w:val="24"/>
          <w:lang w:val="en-GB"/>
        </w:rPr>
        <w:t xml:space="preserve"> </w:t>
      </w:r>
      <w:r w:rsidRPr="008B06B9">
        <w:rPr>
          <w:rFonts w:ascii="Arial" w:hAnsi="Arial" w:cs="Arial"/>
          <w:i/>
          <w:iCs/>
          <w:color w:val="auto"/>
          <w:sz w:val="24"/>
          <w:szCs w:val="24"/>
          <w:lang w:val="en-GB"/>
        </w:rPr>
        <w:t>Action Plan on Transformation of Residential Social Services</w:t>
      </w:r>
      <w:r w:rsidRPr="008B06B9">
        <w:rPr>
          <w:rFonts w:ascii="Arial" w:eastAsia="Century Gothic" w:hAnsi="Arial" w:cs="Arial"/>
          <w:color w:val="auto"/>
          <w:sz w:val="24"/>
          <w:szCs w:val="24"/>
          <w:vertAlign w:val="superscript"/>
          <w:lang w:val="en-GB"/>
        </w:rPr>
        <w:footnoteReference w:id="47"/>
      </w:r>
      <w:r w:rsidRPr="008B06B9">
        <w:rPr>
          <w:rFonts w:ascii="Arial" w:hAnsi="Arial" w:cs="Arial"/>
          <w:i/>
          <w:iCs/>
          <w:color w:val="auto"/>
          <w:sz w:val="24"/>
          <w:szCs w:val="24"/>
          <w:lang w:val="en-GB"/>
        </w:rPr>
        <w:t xml:space="preserve"> </w:t>
      </w:r>
      <w:r w:rsidRPr="008B06B9">
        <w:rPr>
          <w:rFonts w:ascii="Arial" w:hAnsi="Arial" w:cs="Arial"/>
          <w:color w:val="auto"/>
          <w:sz w:val="24"/>
          <w:szCs w:val="24"/>
          <w:lang w:val="en-GB"/>
        </w:rPr>
        <w:t xml:space="preserve">and in December 2014 </w:t>
      </w:r>
      <w:r w:rsidRPr="008B06B9">
        <w:rPr>
          <w:rFonts w:ascii="Arial" w:hAnsi="Arial" w:cs="Arial"/>
          <w:i/>
          <w:iCs/>
          <w:color w:val="auto"/>
          <w:sz w:val="24"/>
          <w:szCs w:val="24"/>
          <w:lang w:val="en-GB"/>
        </w:rPr>
        <w:t>National priorities of development of social services in 2015 - 2020</w:t>
      </w:r>
      <w:r w:rsidRPr="008B06B9">
        <w:rPr>
          <w:rFonts w:ascii="Arial" w:hAnsi="Arial" w:cs="Arial"/>
          <w:color w:val="auto"/>
          <w:sz w:val="24"/>
          <w:szCs w:val="24"/>
          <w:lang w:val="en-GB"/>
        </w:rPr>
        <w:t xml:space="preserve">. Even though these are very positive steps, the advancement in practice seems rather slow. The Alternative Report (2015) states: “There are several problems. </w:t>
      </w:r>
      <w:r w:rsidRPr="008B06B9">
        <w:rPr>
          <w:rFonts w:ascii="Arial" w:hAnsi="Arial" w:cs="Arial"/>
          <w:i/>
          <w:iCs/>
          <w:color w:val="auto"/>
          <w:sz w:val="24"/>
          <w:szCs w:val="24"/>
          <w:lang w:val="en-GB"/>
        </w:rPr>
        <w:t>First</w:t>
      </w:r>
      <w:r w:rsidRPr="008B06B9">
        <w:rPr>
          <w:rFonts w:ascii="Arial" w:hAnsi="Arial" w:cs="Arial"/>
          <w:color w:val="auto"/>
          <w:sz w:val="24"/>
          <w:szCs w:val="24"/>
          <w:lang w:val="en-GB"/>
        </w:rPr>
        <w:t xml:space="preserve">, transformation and deinstitutionalisation (hereinafter DI) concern only 10 institutions out of almost 800. </w:t>
      </w:r>
      <w:r w:rsidRPr="008B06B9">
        <w:rPr>
          <w:rFonts w:ascii="Arial" w:hAnsi="Arial" w:cs="Arial"/>
          <w:i/>
          <w:iCs/>
          <w:color w:val="auto"/>
          <w:sz w:val="24"/>
          <w:szCs w:val="24"/>
          <w:lang w:val="en-GB"/>
        </w:rPr>
        <w:t>Second</w:t>
      </w:r>
      <w:r w:rsidRPr="008B06B9">
        <w:rPr>
          <w:rFonts w:ascii="Arial" w:hAnsi="Arial" w:cs="Arial"/>
          <w:color w:val="auto"/>
          <w:sz w:val="24"/>
          <w:szCs w:val="24"/>
          <w:lang w:val="en-GB"/>
        </w:rPr>
        <w:t xml:space="preserve">, there are missing strategies at the level of local municipalities, which would recognise DI as a systemic aim, hence the DI process is quite limited. </w:t>
      </w:r>
      <w:r w:rsidRPr="008B06B9">
        <w:rPr>
          <w:rFonts w:ascii="Arial" w:hAnsi="Arial" w:cs="Arial"/>
          <w:i/>
          <w:iCs/>
          <w:color w:val="auto"/>
          <w:sz w:val="24"/>
          <w:szCs w:val="24"/>
          <w:lang w:val="en-GB"/>
        </w:rPr>
        <w:t>Third</w:t>
      </w:r>
      <w:r w:rsidRPr="008B06B9">
        <w:rPr>
          <w:rFonts w:ascii="Arial" w:hAnsi="Arial" w:cs="Arial"/>
          <w:color w:val="auto"/>
          <w:sz w:val="24"/>
          <w:szCs w:val="24"/>
          <w:lang w:val="en-GB"/>
        </w:rPr>
        <w:t>, even this limited transformation in scope has massive delays</w:t>
      </w:r>
      <w:r w:rsidR="0079559E" w:rsidRPr="008B06B9">
        <w:rPr>
          <w:rFonts w:ascii="Arial" w:hAnsi="Arial" w:cs="Arial"/>
          <w:color w:val="auto"/>
          <w:sz w:val="24"/>
          <w:szCs w:val="24"/>
          <w:lang w:val="en-GB"/>
        </w:rPr>
        <w:t>”</w:t>
      </w:r>
      <w:r w:rsidRPr="008B06B9">
        <w:rPr>
          <w:rFonts w:ascii="Arial" w:hAnsi="Arial" w:cs="Arial"/>
          <w:color w:val="auto"/>
          <w:sz w:val="24"/>
          <w:szCs w:val="24"/>
          <w:lang w:val="en-GB"/>
        </w:rPr>
        <w:t>.</w:t>
      </w:r>
    </w:p>
    <w:p w14:paraId="7BEAAA8D" w14:textId="77777777" w:rsidR="00D03186" w:rsidRPr="008B06B9" w:rsidRDefault="00D03186" w:rsidP="000965D8">
      <w:pPr>
        <w:pStyle w:val="NoSpacing"/>
        <w:pBdr>
          <w:top w:val="none" w:sz="0" w:space="0" w:color="auto"/>
          <w:left w:val="none" w:sz="0" w:space="0" w:color="auto"/>
          <w:bottom w:val="none" w:sz="0" w:space="0" w:color="auto"/>
          <w:right w:val="none" w:sz="0" w:space="0" w:color="auto"/>
          <w:between w:val="none" w:sz="0" w:space="0" w:color="auto"/>
          <w:bar w:val="none" w:sz="0" w:color="auto"/>
        </w:pBdr>
        <w:tabs>
          <w:tab w:val="left" w:pos="6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eastAsia="Century Gothic" w:hAnsi="Arial" w:cs="Arial"/>
          <w:color w:val="auto"/>
          <w:sz w:val="24"/>
          <w:szCs w:val="24"/>
          <w:lang w:val="en-GB"/>
        </w:rPr>
      </w:pPr>
    </w:p>
    <w:p w14:paraId="2C195BFA" w14:textId="2687419E" w:rsidR="00F07AD7" w:rsidRPr="008B06B9" w:rsidRDefault="00F07AD7" w:rsidP="000965D8">
      <w:pPr>
        <w:rPr>
          <w:rFonts w:cs="Arial"/>
          <w:szCs w:val="24"/>
          <w:bdr w:val="none" w:sz="0" w:space="0" w:color="auto" w:frame="1"/>
        </w:rPr>
      </w:pPr>
      <w:r w:rsidRPr="008B06B9">
        <w:rPr>
          <w:rFonts w:cs="Arial"/>
          <w:szCs w:val="24"/>
          <w:bdr w:val="none" w:sz="0" w:space="0" w:color="auto" w:frame="1"/>
        </w:rPr>
        <w:t xml:space="preserve">Despite these problems, transformation, deinstitutionalisation and development of community-based services has been slowly continuing and gradually expanding into </w:t>
      </w:r>
      <w:r w:rsidRPr="008B06B9">
        <w:rPr>
          <w:rFonts w:cs="Arial"/>
          <w:szCs w:val="24"/>
          <w:bdr w:val="none" w:sz="0" w:space="0" w:color="auto" w:frame="1"/>
        </w:rPr>
        <w:lastRenderedPageBreak/>
        <w:t>all regions</w:t>
      </w:r>
      <w:r w:rsidR="008E5C43" w:rsidRPr="008B06B9">
        <w:rPr>
          <w:rFonts w:cs="Arial"/>
          <w:szCs w:val="24"/>
          <w:bdr w:val="none" w:sz="0" w:space="0" w:color="auto" w:frame="1"/>
        </w:rPr>
        <w:t xml:space="preserve"> (Alternative Report, 2015, p. 13)</w:t>
      </w:r>
      <w:r w:rsidRPr="008B06B9">
        <w:rPr>
          <w:rFonts w:cs="Arial"/>
          <w:szCs w:val="24"/>
          <w:bdr w:val="none" w:sz="0" w:space="0" w:color="auto" w:frame="1"/>
        </w:rPr>
        <w:t>. To support this process, the Government also allocated 214 912</w:t>
      </w:r>
      <w:r w:rsidR="0079559E" w:rsidRPr="008B06B9">
        <w:rPr>
          <w:rFonts w:cs="Arial"/>
          <w:szCs w:val="24"/>
          <w:bdr w:val="none" w:sz="0" w:space="0" w:color="auto" w:frame="1"/>
        </w:rPr>
        <w:t> </w:t>
      </w:r>
      <w:r w:rsidRPr="008B06B9">
        <w:rPr>
          <w:rFonts w:cs="Arial"/>
          <w:szCs w:val="24"/>
          <w:bdr w:val="none" w:sz="0" w:space="0" w:color="auto" w:frame="1"/>
        </w:rPr>
        <w:t>750</w:t>
      </w:r>
      <w:r w:rsidR="002A03A6" w:rsidRPr="008B06B9">
        <w:rPr>
          <w:rFonts w:cs="Arial"/>
          <w:szCs w:val="24"/>
          <w:bdr w:val="none" w:sz="0" w:space="0" w:color="auto" w:frame="1"/>
        </w:rPr>
        <w:t xml:space="preserve"> €</w:t>
      </w:r>
      <w:r w:rsidR="0079559E" w:rsidRPr="008B06B9">
        <w:rPr>
          <w:rFonts w:cs="Arial"/>
          <w:szCs w:val="24"/>
          <w:bdr w:val="none" w:sz="0" w:space="0" w:color="auto" w:frame="1"/>
        </w:rPr>
        <w:t xml:space="preserve"> </w:t>
      </w:r>
      <w:r w:rsidRPr="008B06B9">
        <w:rPr>
          <w:rFonts w:cs="Arial"/>
          <w:szCs w:val="24"/>
          <w:bdr w:val="none" w:sz="0" w:space="0" w:color="auto" w:frame="1"/>
        </w:rPr>
        <w:t xml:space="preserve">in </w:t>
      </w:r>
      <w:r w:rsidR="0079559E" w:rsidRPr="008B06B9">
        <w:rPr>
          <w:rFonts w:cs="Arial"/>
          <w:szCs w:val="24"/>
          <w:bdr w:val="none" w:sz="0" w:space="0" w:color="auto" w:frame="1"/>
        </w:rPr>
        <w:t xml:space="preserve">the </w:t>
      </w:r>
      <w:r w:rsidRPr="008B06B9">
        <w:rPr>
          <w:rFonts w:cs="Arial"/>
          <w:szCs w:val="24"/>
          <w:bdr w:val="none" w:sz="0" w:space="0" w:color="auto" w:frame="1"/>
        </w:rPr>
        <w:t>Regional Operation Fund for the period of 2014 - 2020.</w:t>
      </w:r>
      <w:r w:rsidR="0082191D" w:rsidRPr="008B06B9">
        <w:rPr>
          <w:rFonts w:cs="Arial"/>
          <w:szCs w:val="24"/>
          <w:bdr w:val="none" w:sz="0" w:space="0" w:color="auto" w:frame="1"/>
        </w:rPr>
        <w:t>”</w:t>
      </w:r>
      <w:r w:rsidRPr="008B06B9">
        <w:rPr>
          <w:rFonts w:eastAsia="Century Gothic" w:cs="Arial"/>
          <w:szCs w:val="24"/>
          <w:bdr w:val="none" w:sz="0" w:space="0" w:color="auto" w:frame="1"/>
          <w:vertAlign w:val="superscript"/>
        </w:rPr>
        <w:footnoteReference w:id="48"/>
      </w:r>
      <w:r w:rsidRPr="008B06B9">
        <w:rPr>
          <w:rFonts w:cs="Arial"/>
          <w:szCs w:val="24"/>
          <w:bdr w:val="none" w:sz="0" w:space="0" w:color="auto" w:frame="1"/>
        </w:rPr>
        <w:t xml:space="preserve"> </w:t>
      </w:r>
    </w:p>
    <w:p w14:paraId="2DED1E52" w14:textId="77777777" w:rsidR="000965D8" w:rsidRPr="008B06B9" w:rsidRDefault="000965D8" w:rsidP="000965D8">
      <w:pPr>
        <w:rPr>
          <w:rFonts w:cs="Arial"/>
          <w:szCs w:val="24"/>
          <w:bdr w:val="none" w:sz="0" w:space="0" w:color="auto" w:frame="1"/>
        </w:rPr>
      </w:pPr>
    </w:p>
    <w:p w14:paraId="2F456083" w14:textId="09D4D839" w:rsidR="00F07AD7" w:rsidRPr="008B06B9" w:rsidRDefault="0079559E" w:rsidP="000965D8">
      <w:pPr>
        <w:rPr>
          <w:rFonts w:cs="Arial"/>
          <w:szCs w:val="24"/>
        </w:rPr>
      </w:pPr>
      <w:r w:rsidRPr="008B06B9">
        <w:rPr>
          <w:rFonts w:cs="Arial"/>
          <w:szCs w:val="24"/>
        </w:rPr>
        <w:t>There was some critique concerning the cash benefit</w:t>
      </w:r>
      <w:r w:rsidR="00F07AD7" w:rsidRPr="008B06B9">
        <w:rPr>
          <w:rFonts w:cs="Arial"/>
          <w:szCs w:val="24"/>
        </w:rPr>
        <w:t xml:space="preserve"> to purchase a motor vehicle</w:t>
      </w:r>
      <w:r w:rsidR="005F7303" w:rsidRPr="008B06B9">
        <w:rPr>
          <w:rFonts w:cs="Arial"/>
          <w:szCs w:val="24"/>
        </w:rPr>
        <w:t xml:space="preserve"> which </w:t>
      </w:r>
      <w:r w:rsidR="00F07AD7" w:rsidRPr="008B06B9">
        <w:rPr>
          <w:rFonts w:cs="Arial"/>
          <w:szCs w:val="24"/>
        </w:rPr>
        <w:t xml:space="preserve">is </w:t>
      </w:r>
      <w:r w:rsidR="00FE076C" w:rsidRPr="008B06B9">
        <w:rPr>
          <w:rFonts w:cs="Arial"/>
          <w:szCs w:val="24"/>
        </w:rPr>
        <w:t xml:space="preserve">a </w:t>
      </w:r>
      <w:r w:rsidR="00F07AD7" w:rsidRPr="008B06B9">
        <w:rPr>
          <w:rFonts w:cs="Arial"/>
          <w:szCs w:val="24"/>
        </w:rPr>
        <w:t>subject to fulfilment of conditions such as commuting to work, to school, or to get social services</w:t>
      </w:r>
      <w:r w:rsidR="00FE076C" w:rsidRPr="008B06B9">
        <w:rPr>
          <w:rFonts w:cs="Arial"/>
          <w:szCs w:val="24"/>
        </w:rPr>
        <w:t xml:space="preserve">. These conditions </w:t>
      </w:r>
      <w:r w:rsidR="00F07AD7" w:rsidRPr="008B06B9">
        <w:rPr>
          <w:rFonts w:cs="Arial"/>
          <w:szCs w:val="24"/>
        </w:rPr>
        <w:t>logically exclude</w:t>
      </w:r>
      <w:r w:rsidR="00FE076C" w:rsidRPr="008B06B9">
        <w:rPr>
          <w:rFonts w:cs="Arial"/>
          <w:szCs w:val="24"/>
        </w:rPr>
        <w:t xml:space="preserve"> a</w:t>
      </w:r>
      <w:r w:rsidR="00F07AD7" w:rsidRPr="008B06B9">
        <w:rPr>
          <w:rFonts w:cs="Arial"/>
          <w:szCs w:val="24"/>
        </w:rPr>
        <w:t xml:space="preserve"> number of persons with disabilities de</w:t>
      </w:r>
      <w:r w:rsidR="00FE076C" w:rsidRPr="008B06B9">
        <w:rPr>
          <w:rFonts w:cs="Arial"/>
          <w:szCs w:val="24"/>
        </w:rPr>
        <w:t>pendent on individual transport</w:t>
      </w:r>
      <w:r w:rsidR="00F07AD7" w:rsidRPr="008B06B9">
        <w:rPr>
          <w:rFonts w:cs="Arial"/>
          <w:szCs w:val="24"/>
        </w:rPr>
        <w:t xml:space="preserve"> (Alternative Report, 2015)</w:t>
      </w:r>
      <w:r w:rsidR="00FE076C" w:rsidRPr="008B06B9">
        <w:rPr>
          <w:rFonts w:cs="Arial"/>
          <w:szCs w:val="24"/>
        </w:rPr>
        <w:t>.</w:t>
      </w:r>
      <w:r w:rsidR="00F07AD7" w:rsidRPr="008B06B9">
        <w:rPr>
          <w:rFonts w:cs="Arial"/>
          <w:szCs w:val="24"/>
        </w:rPr>
        <w:t xml:space="preserve"> </w:t>
      </w:r>
    </w:p>
    <w:p w14:paraId="1394403C" w14:textId="77777777" w:rsidR="00F07AD7" w:rsidRPr="008B06B9" w:rsidRDefault="00F07AD7" w:rsidP="000965D8">
      <w:pPr>
        <w:rPr>
          <w:rFonts w:cs="Arial"/>
          <w:szCs w:val="24"/>
        </w:rPr>
      </w:pPr>
    </w:p>
    <w:p w14:paraId="3970EB94" w14:textId="24F384C2" w:rsidR="00F07AD7" w:rsidRPr="008B06B9" w:rsidRDefault="00F07AD7" w:rsidP="000965D8">
      <w:pPr>
        <w:pStyle w:val="Heading2"/>
        <w:rPr>
          <w:rFonts w:cs="Arial"/>
          <w:szCs w:val="24"/>
        </w:rPr>
      </w:pPr>
      <w:bookmarkStart w:id="77" w:name="_Toc457317754"/>
      <w:r w:rsidRPr="008B06B9">
        <w:rPr>
          <w:rFonts w:cs="Arial"/>
          <w:szCs w:val="24"/>
        </w:rPr>
        <w:t>Income protection</w:t>
      </w:r>
      <w:bookmarkEnd w:id="77"/>
    </w:p>
    <w:p w14:paraId="2D38CB56" w14:textId="77777777" w:rsidR="0082191D" w:rsidRPr="008B06B9" w:rsidRDefault="0082191D" w:rsidP="000965D8">
      <w:pPr>
        <w:rPr>
          <w:lang w:bidi="en-US"/>
        </w:rPr>
      </w:pPr>
    </w:p>
    <w:p w14:paraId="3C0A65EE" w14:textId="361C89E1" w:rsidR="00F07AD7" w:rsidRPr="008B06B9" w:rsidRDefault="00F07AD7" w:rsidP="000965D8">
      <w:pPr>
        <w:tabs>
          <w:tab w:val="num" w:pos="360"/>
        </w:tabs>
        <w:rPr>
          <w:rFonts w:cs="Arial"/>
          <w:szCs w:val="24"/>
        </w:rPr>
      </w:pPr>
      <w:r w:rsidRPr="008B06B9">
        <w:rPr>
          <w:rFonts w:cs="Arial"/>
          <w:szCs w:val="24"/>
          <w:shd w:val="clear" w:color="auto" w:fill="FEFEFE"/>
        </w:rPr>
        <w:t>On the one hand, it may be consi</w:t>
      </w:r>
      <w:r w:rsidR="006027CE" w:rsidRPr="008B06B9">
        <w:rPr>
          <w:rFonts w:cs="Arial"/>
          <w:szCs w:val="24"/>
          <w:shd w:val="clear" w:color="auto" w:fill="FEFEFE"/>
        </w:rPr>
        <w:t>dered positive that in Slovakia</w:t>
      </w:r>
      <w:r w:rsidRPr="008B06B9">
        <w:rPr>
          <w:rFonts w:cs="Arial"/>
          <w:szCs w:val="24"/>
          <w:shd w:val="clear" w:color="auto" w:fill="FEFEFE"/>
        </w:rPr>
        <w:t xml:space="preserve"> the disability pension is not means-tested, </w:t>
      </w:r>
      <w:proofErr w:type="spellStart"/>
      <w:r w:rsidRPr="008B06B9">
        <w:rPr>
          <w:rFonts w:cs="Arial"/>
          <w:szCs w:val="24"/>
          <w:shd w:val="clear" w:color="auto" w:fill="FEFEFE"/>
        </w:rPr>
        <w:t>i</w:t>
      </w:r>
      <w:proofErr w:type="spellEnd"/>
      <w:r w:rsidRPr="008B06B9">
        <w:rPr>
          <w:rFonts w:cs="Arial"/>
          <w:szCs w:val="24"/>
          <w:shd w:val="clear" w:color="auto" w:fill="FEFEFE"/>
        </w:rPr>
        <w:t>. e. it remains the same even when a person gets a job. On the other hand, in February 2015, only 31% of disability pension recipients were employed (including short-term employment)</w:t>
      </w:r>
      <w:r w:rsidR="0082191D" w:rsidRPr="008B06B9">
        <w:rPr>
          <w:rFonts w:cs="Arial"/>
          <w:szCs w:val="24"/>
          <w:shd w:val="clear" w:color="auto" w:fill="FEFEFE"/>
        </w:rPr>
        <w:t>.</w:t>
      </w:r>
      <w:r w:rsidRPr="008B06B9">
        <w:rPr>
          <w:rStyle w:val="FootnoteReference"/>
          <w:rFonts w:cs="Arial"/>
          <w:sz w:val="24"/>
          <w:szCs w:val="24"/>
          <w:shd w:val="clear" w:color="auto" w:fill="FEFEFE"/>
        </w:rPr>
        <w:footnoteReference w:id="49"/>
      </w:r>
      <w:r w:rsidRPr="008B06B9">
        <w:rPr>
          <w:rFonts w:cs="Arial"/>
          <w:szCs w:val="24"/>
          <w:shd w:val="clear" w:color="auto" w:fill="FEFEFE"/>
        </w:rPr>
        <w:t xml:space="preserve"> Therefore the income protection of non-working people whose main source of income is disability pension is especially relevant in terms of risk of poverty. Apart from that, as already mentioned, t</w:t>
      </w:r>
      <w:r w:rsidRPr="008B06B9">
        <w:rPr>
          <w:rFonts w:cs="Arial"/>
          <w:szCs w:val="24"/>
        </w:rPr>
        <w:t xml:space="preserve">here are two levels of disability pension in Slovakia: (1) between 41-70% of </w:t>
      </w:r>
      <w:r w:rsidR="00A77A4C" w:rsidRPr="008B06B9">
        <w:rPr>
          <w:rFonts w:cs="Arial"/>
          <w:szCs w:val="24"/>
        </w:rPr>
        <w:t xml:space="preserve">reduced </w:t>
      </w:r>
      <w:r w:rsidRPr="008B06B9">
        <w:rPr>
          <w:rFonts w:cs="Arial"/>
          <w:szCs w:val="24"/>
        </w:rPr>
        <w:t xml:space="preserve">work capacities (average </w:t>
      </w:r>
      <w:r w:rsidR="006027CE" w:rsidRPr="008B06B9">
        <w:rPr>
          <w:rFonts w:cs="Arial"/>
          <w:szCs w:val="24"/>
        </w:rPr>
        <w:t xml:space="preserve">sum </w:t>
      </w:r>
      <w:r w:rsidRPr="008B06B9">
        <w:rPr>
          <w:rFonts w:cs="Arial"/>
          <w:szCs w:val="24"/>
        </w:rPr>
        <w:t xml:space="preserve">in 2015 = </w:t>
      </w:r>
      <w:r w:rsidR="006027CE" w:rsidRPr="008B06B9">
        <w:rPr>
          <w:rFonts w:cs="Arial"/>
          <w:szCs w:val="24"/>
        </w:rPr>
        <w:t xml:space="preserve">ca </w:t>
      </w:r>
      <w:r w:rsidRPr="008B06B9">
        <w:rPr>
          <w:rFonts w:cs="Arial"/>
          <w:szCs w:val="24"/>
        </w:rPr>
        <w:t>198</w:t>
      </w:r>
      <w:r w:rsidR="002A03A6" w:rsidRPr="008B06B9">
        <w:rPr>
          <w:rFonts w:cs="Arial"/>
          <w:szCs w:val="24"/>
        </w:rPr>
        <w:t xml:space="preserve"> €</w:t>
      </w:r>
      <w:r w:rsidR="006027CE" w:rsidRPr="008B06B9">
        <w:rPr>
          <w:rFonts w:cs="Arial"/>
          <w:szCs w:val="24"/>
        </w:rPr>
        <w:t>)</w:t>
      </w:r>
      <w:r w:rsidRPr="008B06B9">
        <w:rPr>
          <w:rFonts w:cs="Arial"/>
          <w:szCs w:val="24"/>
        </w:rPr>
        <w:t xml:space="preserve"> and (2) more than 70% (average </w:t>
      </w:r>
      <w:r w:rsidR="006027CE" w:rsidRPr="008B06B9">
        <w:rPr>
          <w:rFonts w:cs="Arial"/>
          <w:szCs w:val="24"/>
        </w:rPr>
        <w:t xml:space="preserve">sum </w:t>
      </w:r>
      <w:r w:rsidRPr="008B06B9">
        <w:rPr>
          <w:rFonts w:cs="Arial"/>
          <w:szCs w:val="24"/>
        </w:rPr>
        <w:t xml:space="preserve">in 2015 </w:t>
      </w:r>
      <w:r w:rsidR="006027CE" w:rsidRPr="008B06B9">
        <w:rPr>
          <w:rFonts w:cs="Arial"/>
          <w:szCs w:val="24"/>
        </w:rPr>
        <w:t>ca 352</w:t>
      </w:r>
      <w:r w:rsidR="002A03A6" w:rsidRPr="008B06B9">
        <w:rPr>
          <w:rFonts w:cs="Arial"/>
          <w:szCs w:val="24"/>
        </w:rPr>
        <w:t xml:space="preserve"> €</w:t>
      </w:r>
      <w:r w:rsidRPr="008B06B9">
        <w:rPr>
          <w:rFonts w:cs="Arial"/>
          <w:szCs w:val="24"/>
        </w:rPr>
        <w:t xml:space="preserve">). </w:t>
      </w:r>
    </w:p>
    <w:p w14:paraId="340DF38F" w14:textId="0AF77771" w:rsidR="0082191D" w:rsidRPr="008B06B9" w:rsidRDefault="0082191D" w:rsidP="000965D8">
      <w:pPr>
        <w:tabs>
          <w:tab w:val="num" w:pos="360"/>
        </w:tabs>
        <w:rPr>
          <w:rFonts w:cs="Arial"/>
          <w:szCs w:val="24"/>
          <w:shd w:val="clear" w:color="auto" w:fill="FEFEFE"/>
        </w:rPr>
      </w:pPr>
    </w:p>
    <w:p w14:paraId="75F53B24" w14:textId="240D42E6" w:rsidR="00F07AD7" w:rsidRPr="008B06B9" w:rsidRDefault="00F07AD7" w:rsidP="000965D8">
      <w:pPr>
        <w:tabs>
          <w:tab w:val="num" w:pos="360"/>
        </w:tabs>
        <w:rPr>
          <w:rFonts w:cs="Arial"/>
          <w:szCs w:val="24"/>
          <w:shd w:val="clear" w:color="auto" w:fill="FEFEFE"/>
        </w:rPr>
      </w:pPr>
      <w:r w:rsidRPr="008B06B9">
        <w:rPr>
          <w:rFonts w:cs="Arial"/>
          <w:szCs w:val="24"/>
          <w:shd w:val="clear" w:color="auto" w:fill="FEFEFE"/>
        </w:rPr>
        <w:t xml:space="preserve">Concerning the disability pension, following issues have been highlighted by the NGOs in the Alternative Report: </w:t>
      </w:r>
    </w:p>
    <w:p w14:paraId="2BCC287B" w14:textId="77777777" w:rsidR="0082191D" w:rsidRPr="008B06B9" w:rsidRDefault="0082191D" w:rsidP="000965D8">
      <w:pPr>
        <w:tabs>
          <w:tab w:val="num" w:pos="360"/>
        </w:tabs>
        <w:rPr>
          <w:rFonts w:cs="Arial"/>
          <w:szCs w:val="24"/>
          <w:shd w:val="clear" w:color="auto" w:fill="FEFEFE"/>
        </w:rPr>
      </w:pPr>
    </w:p>
    <w:p w14:paraId="5BEAD28E" w14:textId="0BE9DA7C" w:rsidR="00F07AD7" w:rsidRPr="008B06B9" w:rsidRDefault="00F07AD7" w:rsidP="000965D8">
      <w:pPr>
        <w:tabs>
          <w:tab w:val="num" w:pos="360"/>
        </w:tabs>
        <w:rPr>
          <w:rFonts w:cs="Arial"/>
          <w:szCs w:val="24"/>
          <w:shd w:val="clear" w:color="auto" w:fill="FEFEFE"/>
        </w:rPr>
      </w:pPr>
      <w:r w:rsidRPr="008B06B9">
        <w:rPr>
          <w:rFonts w:cs="Arial"/>
          <w:szCs w:val="24"/>
          <w:shd w:val="clear" w:color="auto" w:fill="FEFEFE"/>
        </w:rPr>
        <w:t>“The established, law-approved indexation mechanism of pensions already granted has been gradually changing since 2014. By 2014, pensions granted annually increased by percentage, determined as the sum of 50% of the annual growth of the average wage and 50% of the annual growth in consumer prices. Since 2014, the share of the annual growth of the average wage is reduced gradually until 2018 in the formula for calculating the percentage for the pension increase while the share of the annual growth in consumer prices is increased. Starting from 2018 in the indexation of pensions granted only the percentage of the annual growth in consumer prices for households of pensioners will be taken into account. Considering that, in the future the Slovak Republic is predicted to have a higher rate of the wage growth compared to growth in consumer prices, which is also confirmed by statistical data from the previous ten years. This change has already had and will have three basic consequences:</w:t>
      </w:r>
    </w:p>
    <w:p w14:paraId="256F6DDD" w14:textId="77777777" w:rsidR="0082191D" w:rsidRPr="008B06B9" w:rsidRDefault="0082191D" w:rsidP="000965D8">
      <w:pPr>
        <w:tabs>
          <w:tab w:val="num" w:pos="360"/>
        </w:tabs>
        <w:rPr>
          <w:rFonts w:eastAsia="Helvetica" w:cs="Arial"/>
          <w:szCs w:val="24"/>
          <w:shd w:val="clear" w:color="auto" w:fill="FEFEFE"/>
        </w:rPr>
      </w:pPr>
    </w:p>
    <w:p w14:paraId="2D185C21" w14:textId="73C3A184" w:rsidR="0082191D" w:rsidRPr="008B06B9" w:rsidRDefault="00F07AD7" w:rsidP="000965D8">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Arial" w:hAnsi="Arial" w:cs="Arial"/>
          <w:color w:val="auto"/>
          <w:sz w:val="24"/>
          <w:szCs w:val="24"/>
          <w:shd w:val="clear" w:color="auto" w:fill="FEFEFE"/>
          <w:lang w:val="en-GB"/>
        </w:rPr>
      </w:pPr>
      <w:proofErr w:type="spellStart"/>
      <w:r w:rsidRPr="008B06B9">
        <w:rPr>
          <w:rFonts w:ascii="Arial" w:hAnsi="Arial" w:cs="Arial"/>
          <w:i/>
          <w:iCs/>
          <w:color w:val="auto"/>
          <w:sz w:val="24"/>
          <w:szCs w:val="24"/>
          <w:shd w:val="clear" w:color="auto" w:fill="FEFEFE"/>
          <w:lang w:val="en-GB"/>
        </w:rPr>
        <w:t>i</w:t>
      </w:r>
      <w:proofErr w:type="spellEnd"/>
      <w:r w:rsidRPr="008B06B9">
        <w:rPr>
          <w:rFonts w:ascii="Arial" w:hAnsi="Arial" w:cs="Arial"/>
          <w:i/>
          <w:iCs/>
          <w:color w:val="auto"/>
          <w:sz w:val="24"/>
          <w:szCs w:val="24"/>
          <w:shd w:val="clear" w:color="auto" w:fill="FEFEFE"/>
          <w:lang w:val="en-GB"/>
        </w:rPr>
        <w:t>)</w:t>
      </w:r>
      <w:r w:rsidRPr="008B06B9">
        <w:rPr>
          <w:rFonts w:ascii="Arial" w:hAnsi="Arial" w:cs="Arial"/>
          <w:color w:val="auto"/>
          <w:sz w:val="24"/>
          <w:szCs w:val="24"/>
          <w:shd w:val="clear" w:color="auto" w:fill="FEFEFE"/>
          <w:lang w:val="en-GB"/>
        </w:rPr>
        <w:t xml:space="preserve"> The difference in the standard of living between citizens with the income from a gainful activity and citizens with the income from pension benefits will increase. The difference in the standard of living becomes the greater the longer a person has been dependent only on pension benefits.</w:t>
      </w:r>
    </w:p>
    <w:p w14:paraId="4152DDEC" w14:textId="77777777" w:rsidR="00F07AD7" w:rsidRPr="008B06B9" w:rsidRDefault="00F07AD7" w:rsidP="000965D8">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Arial" w:eastAsia="Century Gothic" w:hAnsi="Arial" w:cs="Arial"/>
          <w:color w:val="auto"/>
          <w:sz w:val="24"/>
          <w:szCs w:val="24"/>
          <w:shd w:val="clear" w:color="auto" w:fill="FEFEFE"/>
          <w:lang w:val="en-GB"/>
        </w:rPr>
      </w:pPr>
      <w:r w:rsidRPr="008B06B9">
        <w:rPr>
          <w:rFonts w:ascii="Arial" w:hAnsi="Arial" w:cs="Arial"/>
          <w:i/>
          <w:iCs/>
          <w:color w:val="auto"/>
          <w:sz w:val="24"/>
          <w:szCs w:val="24"/>
          <w:shd w:val="clear" w:color="auto" w:fill="FEFEFE"/>
          <w:lang w:val="en-GB"/>
        </w:rPr>
        <w:t>ii)</w:t>
      </w:r>
      <w:r w:rsidRPr="008B06B9">
        <w:rPr>
          <w:rFonts w:ascii="Arial" w:hAnsi="Arial" w:cs="Arial"/>
          <w:color w:val="auto"/>
          <w:sz w:val="24"/>
          <w:szCs w:val="24"/>
          <w:shd w:val="clear" w:color="auto" w:fill="FEFEFE"/>
          <w:lang w:val="en-GB"/>
        </w:rPr>
        <w:t xml:space="preserve"> Since in the newly granted pensions only the annual growth of the average wage is taken into account, disability pensions granted in later years will always be higher </w:t>
      </w:r>
      <w:r w:rsidRPr="008B06B9">
        <w:rPr>
          <w:rFonts w:ascii="Arial" w:hAnsi="Arial" w:cs="Arial"/>
          <w:color w:val="auto"/>
          <w:sz w:val="24"/>
          <w:szCs w:val="24"/>
          <w:shd w:val="clear" w:color="auto" w:fill="FEFEFE"/>
          <w:lang w:val="en-GB"/>
        </w:rPr>
        <w:lastRenderedPageBreak/>
        <w:t xml:space="preserve">than disability pensions granted earlier, although their amount will be determined from a relatively identical level of income and about the same number of years of pension insurance. </w:t>
      </w:r>
    </w:p>
    <w:p w14:paraId="23186C58" w14:textId="1DDC238B" w:rsidR="00F07AD7" w:rsidRPr="008B06B9" w:rsidRDefault="00F07AD7" w:rsidP="000965D8">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Arial" w:hAnsi="Arial" w:cs="Arial"/>
          <w:color w:val="auto"/>
          <w:sz w:val="24"/>
          <w:szCs w:val="24"/>
          <w:shd w:val="clear" w:color="auto" w:fill="FEFEFE"/>
          <w:lang w:val="en-GB"/>
        </w:rPr>
      </w:pPr>
      <w:r w:rsidRPr="008B06B9">
        <w:rPr>
          <w:rFonts w:ascii="Arial" w:hAnsi="Arial" w:cs="Arial"/>
          <w:i/>
          <w:iCs/>
          <w:color w:val="auto"/>
          <w:sz w:val="24"/>
          <w:szCs w:val="24"/>
          <w:shd w:val="clear" w:color="auto" w:fill="FEFEFE"/>
          <w:lang w:val="en-GB"/>
        </w:rPr>
        <w:t>iii)</w:t>
      </w:r>
      <w:r w:rsidRPr="008B06B9">
        <w:rPr>
          <w:rFonts w:ascii="Arial" w:hAnsi="Arial" w:cs="Arial"/>
          <w:color w:val="auto"/>
          <w:sz w:val="24"/>
          <w:szCs w:val="24"/>
          <w:shd w:val="clear" w:color="auto" w:fill="FEFEFE"/>
          <w:lang w:val="en-GB"/>
        </w:rPr>
        <w:t xml:space="preserve"> The at-risk-of-poverty threshold will increase faster than the growth in disability pensions granted, so many citizens who are dependent on them in the long term will find themselves with their income below the risk of poverty over time.” (Alternative Report, 2015</w:t>
      </w:r>
      <w:r w:rsidR="0027377D" w:rsidRPr="008B06B9">
        <w:rPr>
          <w:rFonts w:ascii="Arial" w:hAnsi="Arial" w:cs="Arial"/>
          <w:color w:val="auto"/>
          <w:sz w:val="24"/>
          <w:szCs w:val="24"/>
          <w:shd w:val="clear" w:color="auto" w:fill="FEFEFE"/>
          <w:lang w:val="en-GB"/>
        </w:rPr>
        <w:t>, p. 27</w:t>
      </w:r>
      <w:r w:rsidRPr="008B06B9">
        <w:rPr>
          <w:rFonts w:ascii="Arial" w:hAnsi="Arial" w:cs="Arial"/>
          <w:color w:val="auto"/>
          <w:sz w:val="24"/>
          <w:szCs w:val="24"/>
          <w:shd w:val="clear" w:color="auto" w:fill="FEFEFE"/>
          <w:lang w:val="en-GB"/>
        </w:rPr>
        <w:t xml:space="preserve">) </w:t>
      </w:r>
    </w:p>
    <w:p w14:paraId="214C54B4" w14:textId="77777777" w:rsidR="0082191D" w:rsidRPr="008B06B9" w:rsidRDefault="0082191D" w:rsidP="000965D8">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Arial" w:hAnsi="Arial" w:cs="Arial"/>
          <w:color w:val="auto"/>
          <w:sz w:val="24"/>
          <w:szCs w:val="24"/>
          <w:shd w:val="clear" w:color="auto" w:fill="FEFEFE"/>
          <w:lang w:val="en-GB"/>
        </w:rPr>
      </w:pPr>
    </w:p>
    <w:p w14:paraId="7B013BFD" w14:textId="5DCDD6E3" w:rsidR="00F07AD7" w:rsidRPr="008B06B9" w:rsidRDefault="00532023" w:rsidP="000965D8">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Arial" w:eastAsia="Century Gothic" w:hAnsi="Arial" w:cs="Arial"/>
          <w:color w:val="auto"/>
          <w:sz w:val="24"/>
          <w:szCs w:val="24"/>
          <w:shd w:val="clear" w:color="auto" w:fill="FEFEFE"/>
          <w:lang w:val="en-GB"/>
        </w:rPr>
      </w:pPr>
      <w:r w:rsidRPr="008B06B9">
        <w:rPr>
          <w:rFonts w:ascii="Arial" w:eastAsia="Century Gothic" w:hAnsi="Arial" w:cs="Arial"/>
          <w:color w:val="auto"/>
          <w:sz w:val="24"/>
          <w:szCs w:val="24"/>
          <w:shd w:val="clear" w:color="auto" w:fill="FEFEFE"/>
          <w:lang w:val="en-GB"/>
        </w:rPr>
        <w:t>Other issues</w:t>
      </w:r>
      <w:r w:rsidR="00F07AD7" w:rsidRPr="008B06B9">
        <w:rPr>
          <w:rFonts w:ascii="Arial" w:eastAsia="Century Gothic" w:hAnsi="Arial" w:cs="Arial"/>
          <w:color w:val="auto"/>
          <w:sz w:val="24"/>
          <w:szCs w:val="24"/>
          <w:shd w:val="clear" w:color="auto" w:fill="FEFEFE"/>
          <w:lang w:val="en-GB"/>
        </w:rPr>
        <w:t xml:space="preserve"> are illustrated in the following table. </w:t>
      </w:r>
    </w:p>
    <w:p w14:paraId="3CB9AEE3" w14:textId="77777777" w:rsidR="0082191D" w:rsidRPr="008B06B9" w:rsidRDefault="0082191D" w:rsidP="000965D8">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Arial" w:eastAsia="Century Gothic" w:hAnsi="Arial" w:cs="Arial"/>
          <w:color w:val="auto"/>
          <w:sz w:val="24"/>
          <w:szCs w:val="24"/>
          <w:shd w:val="clear" w:color="auto" w:fill="FEFEFE"/>
          <w:lang w:val="en-GB"/>
        </w:rPr>
      </w:pPr>
    </w:p>
    <w:p w14:paraId="5A343FE9" w14:textId="07DF6769" w:rsidR="00EC6EBF" w:rsidRPr="008B06B9" w:rsidRDefault="00F07AD7" w:rsidP="000965D8">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Arial" w:eastAsia="Century Gothic" w:hAnsi="Arial" w:cs="Arial"/>
          <w:i/>
          <w:color w:val="auto"/>
          <w:sz w:val="24"/>
          <w:szCs w:val="24"/>
          <w:shd w:val="clear" w:color="auto" w:fill="FEFEFE"/>
          <w:lang w:val="en-GB"/>
        </w:rPr>
      </w:pPr>
      <w:r w:rsidRPr="008B06B9">
        <w:rPr>
          <w:rFonts w:ascii="Arial" w:eastAsia="Century Gothic" w:hAnsi="Arial" w:cs="Arial"/>
          <w:i/>
          <w:color w:val="auto"/>
          <w:sz w:val="24"/>
          <w:szCs w:val="24"/>
          <w:shd w:val="clear" w:color="auto" w:fill="FEFEFE"/>
          <w:lang w:val="en-GB"/>
        </w:rPr>
        <w:t>Table: Comparison of poverty line, average old-age pension and average disability pension (</w:t>
      </w:r>
      <w:r w:rsidR="00EC6EBF" w:rsidRPr="008B06B9">
        <w:rPr>
          <w:rFonts w:ascii="Arial" w:eastAsia="Century Gothic" w:hAnsi="Arial" w:cs="Arial"/>
          <w:i/>
          <w:color w:val="auto"/>
          <w:sz w:val="24"/>
          <w:szCs w:val="24"/>
          <w:shd w:val="clear" w:color="auto" w:fill="FEFEFE"/>
          <w:lang w:val="en-GB"/>
        </w:rPr>
        <w:t xml:space="preserve">in </w:t>
      </w:r>
      <w:r w:rsidR="002A03A6" w:rsidRPr="008B06B9">
        <w:rPr>
          <w:rFonts w:ascii="Arial" w:eastAsia="Century Gothic" w:hAnsi="Arial" w:cs="Arial"/>
          <w:i/>
          <w:color w:val="auto"/>
          <w:sz w:val="24"/>
          <w:szCs w:val="24"/>
          <w:shd w:val="clear" w:color="auto" w:fill="FEFEFE"/>
          <w:lang w:val="en-GB"/>
        </w:rPr>
        <w:t>€</w:t>
      </w:r>
      <w:r w:rsidRPr="008B06B9">
        <w:rPr>
          <w:rFonts w:ascii="Arial" w:eastAsia="Century Gothic" w:hAnsi="Arial" w:cs="Arial"/>
          <w:i/>
          <w:color w:val="auto"/>
          <w:sz w:val="24"/>
          <w:szCs w:val="24"/>
          <w:shd w:val="clear" w:color="auto" w:fill="FEFEFE"/>
          <w:lang w:val="en-GB"/>
        </w:rPr>
        <w:t>)</w:t>
      </w:r>
    </w:p>
    <w:tbl>
      <w:tblPr>
        <w:tblStyle w:val="TableGrid"/>
        <w:tblW w:w="0" w:type="auto"/>
        <w:tblLook w:val="04A0" w:firstRow="1" w:lastRow="0" w:firstColumn="1" w:lastColumn="0" w:noHBand="0" w:noVBand="1"/>
      </w:tblPr>
      <w:tblGrid>
        <w:gridCol w:w="2256"/>
        <w:gridCol w:w="2265"/>
        <w:gridCol w:w="2265"/>
        <w:gridCol w:w="2269"/>
      </w:tblGrid>
      <w:tr w:rsidR="00FA10E9" w:rsidRPr="008B06B9" w14:paraId="4A1765BC" w14:textId="77777777" w:rsidTr="00F071B8">
        <w:tc>
          <w:tcPr>
            <w:tcW w:w="2303" w:type="dxa"/>
            <w:tcBorders>
              <w:top w:val="single" w:sz="4" w:space="0" w:color="auto"/>
              <w:left w:val="single" w:sz="4" w:space="0" w:color="auto"/>
              <w:bottom w:val="single" w:sz="4" w:space="0" w:color="auto"/>
              <w:right w:val="single" w:sz="4" w:space="0" w:color="auto"/>
            </w:tcBorders>
            <w:hideMark/>
          </w:tcPr>
          <w:p w14:paraId="49502607" w14:textId="77777777" w:rsidR="00F07AD7" w:rsidRPr="008B06B9" w:rsidRDefault="00F07AD7" w:rsidP="000965D8">
            <w:pPr>
              <w:contextualSpacing/>
              <w:rPr>
                <w:rFonts w:cs="Arial"/>
                <w:i/>
                <w:szCs w:val="24"/>
              </w:rPr>
            </w:pPr>
            <w:r w:rsidRPr="008B06B9">
              <w:rPr>
                <w:rFonts w:cs="Arial"/>
                <w:i/>
                <w:szCs w:val="24"/>
              </w:rPr>
              <w:t>Year</w:t>
            </w:r>
          </w:p>
        </w:tc>
        <w:tc>
          <w:tcPr>
            <w:tcW w:w="2303" w:type="dxa"/>
            <w:tcBorders>
              <w:top w:val="single" w:sz="4" w:space="0" w:color="auto"/>
              <w:left w:val="single" w:sz="4" w:space="0" w:color="auto"/>
              <w:bottom w:val="single" w:sz="4" w:space="0" w:color="auto"/>
              <w:right w:val="single" w:sz="4" w:space="0" w:color="auto"/>
            </w:tcBorders>
            <w:hideMark/>
          </w:tcPr>
          <w:p w14:paraId="22CFAA1E" w14:textId="77777777" w:rsidR="00F07AD7" w:rsidRPr="008B06B9" w:rsidRDefault="00F07AD7" w:rsidP="000965D8">
            <w:pPr>
              <w:contextualSpacing/>
              <w:rPr>
                <w:rFonts w:cs="Arial"/>
                <w:i/>
                <w:szCs w:val="24"/>
              </w:rPr>
            </w:pPr>
            <w:r w:rsidRPr="008B06B9">
              <w:rPr>
                <w:rFonts w:cs="Arial"/>
                <w:i/>
                <w:szCs w:val="24"/>
              </w:rPr>
              <w:t>Poverty line</w:t>
            </w:r>
          </w:p>
        </w:tc>
        <w:tc>
          <w:tcPr>
            <w:tcW w:w="2303" w:type="dxa"/>
            <w:tcBorders>
              <w:top w:val="single" w:sz="4" w:space="0" w:color="auto"/>
              <w:left w:val="single" w:sz="4" w:space="0" w:color="auto"/>
              <w:bottom w:val="single" w:sz="4" w:space="0" w:color="auto"/>
              <w:right w:val="single" w:sz="4" w:space="0" w:color="auto"/>
            </w:tcBorders>
            <w:hideMark/>
          </w:tcPr>
          <w:p w14:paraId="13BE16FE" w14:textId="77777777" w:rsidR="00F07AD7" w:rsidRPr="008B06B9" w:rsidRDefault="00F07AD7" w:rsidP="000965D8">
            <w:pPr>
              <w:contextualSpacing/>
              <w:rPr>
                <w:rFonts w:cs="Arial"/>
                <w:i/>
                <w:szCs w:val="24"/>
              </w:rPr>
            </w:pPr>
            <w:r w:rsidRPr="008B06B9">
              <w:rPr>
                <w:rFonts w:cs="Arial"/>
                <w:i/>
                <w:szCs w:val="24"/>
              </w:rPr>
              <w:t xml:space="preserve">Old age pension </w:t>
            </w:r>
          </w:p>
        </w:tc>
        <w:tc>
          <w:tcPr>
            <w:tcW w:w="2303" w:type="dxa"/>
            <w:tcBorders>
              <w:top w:val="single" w:sz="4" w:space="0" w:color="auto"/>
              <w:left w:val="single" w:sz="4" w:space="0" w:color="auto"/>
              <w:bottom w:val="single" w:sz="4" w:space="0" w:color="auto"/>
              <w:right w:val="single" w:sz="4" w:space="0" w:color="auto"/>
            </w:tcBorders>
            <w:hideMark/>
          </w:tcPr>
          <w:p w14:paraId="7E84DCCB" w14:textId="77777777" w:rsidR="00F07AD7" w:rsidRPr="008B06B9" w:rsidRDefault="00F07AD7" w:rsidP="000965D8">
            <w:pPr>
              <w:contextualSpacing/>
              <w:rPr>
                <w:rFonts w:cs="Arial"/>
                <w:i/>
                <w:szCs w:val="24"/>
              </w:rPr>
            </w:pPr>
            <w:r w:rsidRPr="008B06B9">
              <w:rPr>
                <w:rFonts w:cs="Arial"/>
                <w:i/>
                <w:szCs w:val="24"/>
              </w:rPr>
              <w:t>Disability pension (above 70%)</w:t>
            </w:r>
          </w:p>
        </w:tc>
      </w:tr>
      <w:tr w:rsidR="00FA10E9" w:rsidRPr="008B06B9" w14:paraId="006696E9" w14:textId="77777777" w:rsidTr="00F071B8">
        <w:tc>
          <w:tcPr>
            <w:tcW w:w="2303" w:type="dxa"/>
            <w:tcBorders>
              <w:top w:val="single" w:sz="4" w:space="0" w:color="auto"/>
              <w:left w:val="single" w:sz="4" w:space="0" w:color="auto"/>
              <w:bottom w:val="single" w:sz="4" w:space="0" w:color="auto"/>
              <w:right w:val="single" w:sz="4" w:space="0" w:color="auto"/>
            </w:tcBorders>
            <w:hideMark/>
          </w:tcPr>
          <w:p w14:paraId="7EA6BF3A" w14:textId="77777777" w:rsidR="00F07AD7" w:rsidRPr="008B06B9" w:rsidRDefault="00F07AD7" w:rsidP="000965D8">
            <w:pPr>
              <w:contextualSpacing/>
              <w:rPr>
                <w:rFonts w:cs="Arial"/>
                <w:szCs w:val="24"/>
              </w:rPr>
            </w:pPr>
            <w:r w:rsidRPr="008B06B9">
              <w:rPr>
                <w:rFonts w:cs="Arial"/>
                <w:szCs w:val="24"/>
              </w:rPr>
              <w:t>2012</w:t>
            </w:r>
          </w:p>
        </w:tc>
        <w:tc>
          <w:tcPr>
            <w:tcW w:w="2303" w:type="dxa"/>
            <w:tcBorders>
              <w:top w:val="single" w:sz="4" w:space="0" w:color="auto"/>
              <w:left w:val="single" w:sz="4" w:space="0" w:color="auto"/>
              <w:bottom w:val="single" w:sz="4" w:space="0" w:color="auto"/>
              <w:right w:val="single" w:sz="4" w:space="0" w:color="auto"/>
            </w:tcBorders>
            <w:hideMark/>
          </w:tcPr>
          <w:p w14:paraId="5E02FD6B" w14:textId="77777777" w:rsidR="00F07AD7" w:rsidRPr="008B06B9" w:rsidRDefault="00F07AD7" w:rsidP="000965D8">
            <w:pPr>
              <w:contextualSpacing/>
              <w:rPr>
                <w:rFonts w:cs="Arial"/>
                <w:szCs w:val="24"/>
              </w:rPr>
            </w:pPr>
            <w:r w:rsidRPr="008B06B9">
              <w:rPr>
                <w:rFonts w:cs="Arial"/>
                <w:szCs w:val="24"/>
              </w:rPr>
              <w:t>346</w:t>
            </w:r>
          </w:p>
        </w:tc>
        <w:tc>
          <w:tcPr>
            <w:tcW w:w="2303" w:type="dxa"/>
            <w:tcBorders>
              <w:top w:val="single" w:sz="4" w:space="0" w:color="auto"/>
              <w:left w:val="single" w:sz="4" w:space="0" w:color="auto"/>
              <w:bottom w:val="single" w:sz="4" w:space="0" w:color="auto"/>
              <w:right w:val="single" w:sz="4" w:space="0" w:color="auto"/>
            </w:tcBorders>
            <w:hideMark/>
          </w:tcPr>
          <w:p w14:paraId="33C0DAB2" w14:textId="77777777" w:rsidR="00F07AD7" w:rsidRPr="008B06B9" w:rsidRDefault="00F07AD7" w:rsidP="000965D8">
            <w:pPr>
              <w:contextualSpacing/>
              <w:rPr>
                <w:rFonts w:cs="Arial"/>
                <w:szCs w:val="24"/>
              </w:rPr>
            </w:pPr>
            <w:r w:rsidRPr="008B06B9">
              <w:rPr>
                <w:rFonts w:cs="Arial"/>
                <w:szCs w:val="24"/>
              </w:rPr>
              <w:t>367</w:t>
            </w:r>
          </w:p>
        </w:tc>
        <w:tc>
          <w:tcPr>
            <w:tcW w:w="2303" w:type="dxa"/>
            <w:tcBorders>
              <w:top w:val="single" w:sz="4" w:space="0" w:color="auto"/>
              <w:left w:val="single" w:sz="4" w:space="0" w:color="auto"/>
              <w:bottom w:val="single" w:sz="4" w:space="0" w:color="auto"/>
              <w:right w:val="single" w:sz="4" w:space="0" w:color="auto"/>
            </w:tcBorders>
            <w:hideMark/>
          </w:tcPr>
          <w:p w14:paraId="0892BCED" w14:textId="77777777" w:rsidR="00F07AD7" w:rsidRPr="008B06B9" w:rsidRDefault="00F07AD7" w:rsidP="000965D8">
            <w:pPr>
              <w:contextualSpacing/>
              <w:rPr>
                <w:rFonts w:cs="Arial"/>
                <w:szCs w:val="24"/>
              </w:rPr>
            </w:pPr>
            <w:r w:rsidRPr="008B06B9">
              <w:rPr>
                <w:rFonts w:cs="Arial"/>
                <w:szCs w:val="24"/>
              </w:rPr>
              <w:t>328</w:t>
            </w:r>
          </w:p>
        </w:tc>
      </w:tr>
      <w:tr w:rsidR="00FA10E9" w:rsidRPr="008B06B9" w14:paraId="5FF311DB" w14:textId="77777777" w:rsidTr="00F071B8">
        <w:tc>
          <w:tcPr>
            <w:tcW w:w="2303" w:type="dxa"/>
            <w:tcBorders>
              <w:top w:val="single" w:sz="4" w:space="0" w:color="auto"/>
              <w:left w:val="single" w:sz="4" w:space="0" w:color="auto"/>
              <w:bottom w:val="single" w:sz="4" w:space="0" w:color="auto"/>
              <w:right w:val="single" w:sz="4" w:space="0" w:color="auto"/>
            </w:tcBorders>
            <w:hideMark/>
          </w:tcPr>
          <w:p w14:paraId="7AB80EB4" w14:textId="77777777" w:rsidR="00F07AD7" w:rsidRPr="008B06B9" w:rsidRDefault="00F07AD7" w:rsidP="000965D8">
            <w:pPr>
              <w:contextualSpacing/>
              <w:rPr>
                <w:rFonts w:cs="Arial"/>
                <w:szCs w:val="24"/>
              </w:rPr>
            </w:pPr>
            <w:r w:rsidRPr="008B06B9">
              <w:rPr>
                <w:rFonts w:cs="Arial"/>
                <w:szCs w:val="24"/>
              </w:rPr>
              <w:t>2013</w:t>
            </w:r>
          </w:p>
        </w:tc>
        <w:tc>
          <w:tcPr>
            <w:tcW w:w="2303" w:type="dxa"/>
            <w:tcBorders>
              <w:top w:val="single" w:sz="4" w:space="0" w:color="auto"/>
              <w:left w:val="single" w:sz="4" w:space="0" w:color="auto"/>
              <w:bottom w:val="single" w:sz="4" w:space="0" w:color="auto"/>
              <w:right w:val="single" w:sz="4" w:space="0" w:color="auto"/>
            </w:tcBorders>
            <w:hideMark/>
          </w:tcPr>
          <w:p w14:paraId="02191A17" w14:textId="77777777" w:rsidR="00F07AD7" w:rsidRPr="008B06B9" w:rsidRDefault="00F07AD7" w:rsidP="000965D8">
            <w:pPr>
              <w:contextualSpacing/>
              <w:rPr>
                <w:rFonts w:cs="Arial"/>
                <w:szCs w:val="24"/>
              </w:rPr>
            </w:pPr>
            <w:r w:rsidRPr="008B06B9">
              <w:rPr>
                <w:rFonts w:cs="Arial"/>
                <w:szCs w:val="24"/>
              </w:rPr>
              <w:t>337</w:t>
            </w:r>
          </w:p>
        </w:tc>
        <w:tc>
          <w:tcPr>
            <w:tcW w:w="2303" w:type="dxa"/>
            <w:tcBorders>
              <w:top w:val="single" w:sz="4" w:space="0" w:color="auto"/>
              <w:left w:val="single" w:sz="4" w:space="0" w:color="auto"/>
              <w:bottom w:val="single" w:sz="4" w:space="0" w:color="auto"/>
              <w:right w:val="single" w:sz="4" w:space="0" w:color="auto"/>
            </w:tcBorders>
            <w:hideMark/>
          </w:tcPr>
          <w:p w14:paraId="180A8840" w14:textId="77777777" w:rsidR="00F07AD7" w:rsidRPr="008B06B9" w:rsidRDefault="00F07AD7" w:rsidP="000965D8">
            <w:pPr>
              <w:contextualSpacing/>
              <w:rPr>
                <w:rFonts w:cs="Arial"/>
                <w:szCs w:val="24"/>
              </w:rPr>
            </w:pPr>
            <w:r w:rsidRPr="008B06B9">
              <w:rPr>
                <w:rFonts w:cs="Arial"/>
                <w:szCs w:val="24"/>
              </w:rPr>
              <w:t>381</w:t>
            </w:r>
          </w:p>
        </w:tc>
        <w:tc>
          <w:tcPr>
            <w:tcW w:w="2303" w:type="dxa"/>
            <w:tcBorders>
              <w:top w:val="single" w:sz="4" w:space="0" w:color="auto"/>
              <w:left w:val="single" w:sz="4" w:space="0" w:color="auto"/>
              <w:bottom w:val="single" w:sz="4" w:space="0" w:color="auto"/>
              <w:right w:val="single" w:sz="4" w:space="0" w:color="auto"/>
            </w:tcBorders>
            <w:hideMark/>
          </w:tcPr>
          <w:p w14:paraId="6719B2F3" w14:textId="77777777" w:rsidR="00F07AD7" w:rsidRPr="008B06B9" w:rsidRDefault="00F07AD7" w:rsidP="000965D8">
            <w:pPr>
              <w:contextualSpacing/>
              <w:rPr>
                <w:rFonts w:cs="Arial"/>
                <w:szCs w:val="24"/>
              </w:rPr>
            </w:pPr>
            <w:r w:rsidRPr="008B06B9">
              <w:rPr>
                <w:rFonts w:cs="Arial"/>
                <w:szCs w:val="24"/>
              </w:rPr>
              <w:t>339</w:t>
            </w:r>
          </w:p>
        </w:tc>
      </w:tr>
      <w:tr w:rsidR="00FA10E9" w:rsidRPr="008B06B9" w14:paraId="750F1926" w14:textId="77777777" w:rsidTr="00F071B8">
        <w:tc>
          <w:tcPr>
            <w:tcW w:w="2303" w:type="dxa"/>
            <w:tcBorders>
              <w:top w:val="single" w:sz="4" w:space="0" w:color="auto"/>
              <w:left w:val="single" w:sz="4" w:space="0" w:color="auto"/>
              <w:bottom w:val="single" w:sz="4" w:space="0" w:color="auto"/>
              <w:right w:val="single" w:sz="4" w:space="0" w:color="auto"/>
            </w:tcBorders>
            <w:hideMark/>
          </w:tcPr>
          <w:p w14:paraId="0B00E8E3" w14:textId="77777777" w:rsidR="00F07AD7" w:rsidRPr="008B06B9" w:rsidRDefault="00F07AD7" w:rsidP="000965D8">
            <w:pPr>
              <w:contextualSpacing/>
              <w:rPr>
                <w:rFonts w:cs="Arial"/>
                <w:szCs w:val="24"/>
              </w:rPr>
            </w:pPr>
            <w:r w:rsidRPr="008B06B9">
              <w:rPr>
                <w:rFonts w:cs="Arial"/>
                <w:szCs w:val="24"/>
              </w:rPr>
              <w:t>2014</w:t>
            </w:r>
          </w:p>
        </w:tc>
        <w:tc>
          <w:tcPr>
            <w:tcW w:w="2303" w:type="dxa"/>
            <w:tcBorders>
              <w:top w:val="single" w:sz="4" w:space="0" w:color="auto"/>
              <w:left w:val="single" w:sz="4" w:space="0" w:color="auto"/>
              <w:bottom w:val="single" w:sz="4" w:space="0" w:color="auto"/>
              <w:right w:val="single" w:sz="4" w:space="0" w:color="auto"/>
            </w:tcBorders>
            <w:hideMark/>
          </w:tcPr>
          <w:p w14:paraId="3CF2F646" w14:textId="77777777" w:rsidR="00F07AD7" w:rsidRPr="008B06B9" w:rsidRDefault="00F07AD7" w:rsidP="000965D8">
            <w:pPr>
              <w:contextualSpacing/>
              <w:rPr>
                <w:rFonts w:cs="Arial"/>
                <w:szCs w:val="24"/>
              </w:rPr>
            </w:pPr>
            <w:r w:rsidRPr="008B06B9">
              <w:rPr>
                <w:rFonts w:cs="Arial"/>
                <w:szCs w:val="24"/>
              </w:rPr>
              <w:t>341</w:t>
            </w:r>
          </w:p>
        </w:tc>
        <w:tc>
          <w:tcPr>
            <w:tcW w:w="2303" w:type="dxa"/>
            <w:tcBorders>
              <w:top w:val="single" w:sz="4" w:space="0" w:color="auto"/>
              <w:left w:val="single" w:sz="4" w:space="0" w:color="auto"/>
              <w:bottom w:val="single" w:sz="4" w:space="0" w:color="auto"/>
              <w:right w:val="single" w:sz="4" w:space="0" w:color="auto"/>
            </w:tcBorders>
            <w:hideMark/>
          </w:tcPr>
          <w:p w14:paraId="4FDEC2E8" w14:textId="77777777" w:rsidR="00F07AD7" w:rsidRPr="008B06B9" w:rsidRDefault="00F07AD7" w:rsidP="000965D8">
            <w:pPr>
              <w:contextualSpacing/>
              <w:rPr>
                <w:rFonts w:cs="Arial"/>
                <w:szCs w:val="24"/>
              </w:rPr>
            </w:pPr>
            <w:r w:rsidRPr="008B06B9">
              <w:rPr>
                <w:rFonts w:cs="Arial"/>
                <w:szCs w:val="24"/>
              </w:rPr>
              <w:t>391</w:t>
            </w:r>
          </w:p>
        </w:tc>
        <w:tc>
          <w:tcPr>
            <w:tcW w:w="2303" w:type="dxa"/>
            <w:tcBorders>
              <w:top w:val="single" w:sz="4" w:space="0" w:color="auto"/>
              <w:left w:val="single" w:sz="4" w:space="0" w:color="auto"/>
              <w:bottom w:val="single" w:sz="4" w:space="0" w:color="auto"/>
              <w:right w:val="single" w:sz="4" w:space="0" w:color="auto"/>
            </w:tcBorders>
            <w:hideMark/>
          </w:tcPr>
          <w:p w14:paraId="2FE81234" w14:textId="77777777" w:rsidR="00F07AD7" w:rsidRPr="008B06B9" w:rsidRDefault="00F07AD7" w:rsidP="000965D8">
            <w:pPr>
              <w:contextualSpacing/>
              <w:rPr>
                <w:rFonts w:cs="Arial"/>
                <w:szCs w:val="24"/>
              </w:rPr>
            </w:pPr>
            <w:r w:rsidRPr="008B06B9">
              <w:rPr>
                <w:rFonts w:cs="Arial"/>
                <w:szCs w:val="24"/>
              </w:rPr>
              <w:t>347</w:t>
            </w:r>
          </w:p>
        </w:tc>
      </w:tr>
      <w:tr w:rsidR="00FA10E9" w:rsidRPr="008B06B9" w14:paraId="3462E77A" w14:textId="77777777" w:rsidTr="00F071B8">
        <w:tc>
          <w:tcPr>
            <w:tcW w:w="2303" w:type="dxa"/>
            <w:tcBorders>
              <w:top w:val="single" w:sz="4" w:space="0" w:color="auto"/>
              <w:left w:val="single" w:sz="4" w:space="0" w:color="auto"/>
              <w:bottom w:val="single" w:sz="4" w:space="0" w:color="auto"/>
              <w:right w:val="single" w:sz="4" w:space="0" w:color="auto"/>
            </w:tcBorders>
            <w:hideMark/>
          </w:tcPr>
          <w:p w14:paraId="5F44B2DA" w14:textId="77777777" w:rsidR="00F07AD7" w:rsidRPr="008B06B9" w:rsidRDefault="00F07AD7" w:rsidP="000965D8">
            <w:pPr>
              <w:contextualSpacing/>
              <w:rPr>
                <w:rFonts w:cs="Arial"/>
                <w:szCs w:val="24"/>
              </w:rPr>
            </w:pPr>
            <w:r w:rsidRPr="008B06B9">
              <w:rPr>
                <w:rFonts w:cs="Arial"/>
                <w:szCs w:val="24"/>
              </w:rPr>
              <w:t>2015</w:t>
            </w:r>
          </w:p>
        </w:tc>
        <w:tc>
          <w:tcPr>
            <w:tcW w:w="2303" w:type="dxa"/>
            <w:tcBorders>
              <w:top w:val="single" w:sz="4" w:space="0" w:color="auto"/>
              <w:left w:val="single" w:sz="4" w:space="0" w:color="auto"/>
              <w:bottom w:val="single" w:sz="4" w:space="0" w:color="auto"/>
              <w:right w:val="single" w:sz="4" w:space="0" w:color="auto"/>
            </w:tcBorders>
          </w:tcPr>
          <w:p w14:paraId="698E2C56" w14:textId="77777777" w:rsidR="00F07AD7" w:rsidRPr="008B06B9" w:rsidRDefault="00F07AD7" w:rsidP="000965D8">
            <w:pPr>
              <w:contextualSpacing/>
              <w:rPr>
                <w:rFonts w:cs="Arial"/>
                <w:szCs w:val="24"/>
              </w:rPr>
            </w:pPr>
            <w:r w:rsidRPr="008B06B9">
              <w:rPr>
                <w:rFonts w:cs="Arial"/>
                <w:szCs w:val="24"/>
              </w:rPr>
              <w:t>n/a</w:t>
            </w:r>
          </w:p>
        </w:tc>
        <w:tc>
          <w:tcPr>
            <w:tcW w:w="2303" w:type="dxa"/>
            <w:tcBorders>
              <w:top w:val="single" w:sz="4" w:space="0" w:color="auto"/>
              <w:left w:val="single" w:sz="4" w:space="0" w:color="auto"/>
              <w:bottom w:val="single" w:sz="4" w:space="0" w:color="auto"/>
              <w:right w:val="single" w:sz="4" w:space="0" w:color="auto"/>
            </w:tcBorders>
            <w:hideMark/>
          </w:tcPr>
          <w:p w14:paraId="0E47C29A" w14:textId="77777777" w:rsidR="00F07AD7" w:rsidRPr="008B06B9" w:rsidRDefault="00F07AD7" w:rsidP="000965D8">
            <w:pPr>
              <w:contextualSpacing/>
              <w:rPr>
                <w:rFonts w:cs="Arial"/>
                <w:szCs w:val="24"/>
              </w:rPr>
            </w:pPr>
            <w:r w:rsidRPr="008B06B9">
              <w:rPr>
                <w:rFonts w:cs="Arial"/>
                <w:szCs w:val="24"/>
              </w:rPr>
              <w:t>401</w:t>
            </w:r>
          </w:p>
        </w:tc>
        <w:tc>
          <w:tcPr>
            <w:tcW w:w="2303" w:type="dxa"/>
            <w:tcBorders>
              <w:top w:val="single" w:sz="4" w:space="0" w:color="auto"/>
              <w:left w:val="single" w:sz="4" w:space="0" w:color="auto"/>
              <w:bottom w:val="single" w:sz="4" w:space="0" w:color="auto"/>
              <w:right w:val="single" w:sz="4" w:space="0" w:color="auto"/>
            </w:tcBorders>
            <w:hideMark/>
          </w:tcPr>
          <w:p w14:paraId="72013BE0" w14:textId="77777777" w:rsidR="00F07AD7" w:rsidRPr="008B06B9" w:rsidRDefault="00F07AD7" w:rsidP="000965D8">
            <w:pPr>
              <w:contextualSpacing/>
              <w:rPr>
                <w:rFonts w:cs="Arial"/>
                <w:szCs w:val="24"/>
              </w:rPr>
            </w:pPr>
            <w:r w:rsidRPr="008B06B9">
              <w:rPr>
                <w:rFonts w:cs="Arial"/>
                <w:szCs w:val="24"/>
              </w:rPr>
              <w:t>352</w:t>
            </w:r>
          </w:p>
        </w:tc>
      </w:tr>
    </w:tbl>
    <w:p w14:paraId="51570AC3" w14:textId="77777777" w:rsidR="00F07AD7" w:rsidRPr="008B06B9" w:rsidRDefault="00F07AD7" w:rsidP="000965D8">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Arial" w:eastAsia="Century Gothic" w:hAnsi="Arial" w:cs="Arial"/>
          <w:i/>
          <w:color w:val="auto"/>
          <w:sz w:val="24"/>
          <w:szCs w:val="24"/>
          <w:shd w:val="clear" w:color="auto" w:fill="FEFEFE"/>
          <w:lang w:val="en-GB"/>
        </w:rPr>
      </w:pPr>
      <w:r w:rsidRPr="008B06B9">
        <w:rPr>
          <w:rFonts w:ascii="Arial" w:eastAsia="Century Gothic" w:hAnsi="Arial" w:cs="Arial"/>
          <w:i/>
          <w:color w:val="auto"/>
          <w:sz w:val="24"/>
          <w:szCs w:val="24"/>
          <w:shd w:val="clear" w:color="auto" w:fill="FEFEFE"/>
          <w:lang w:val="en-GB"/>
        </w:rPr>
        <w:t xml:space="preserve">Source: </w:t>
      </w:r>
      <w:proofErr w:type="spellStart"/>
      <w:r w:rsidRPr="008B06B9">
        <w:rPr>
          <w:rFonts w:ascii="Arial" w:eastAsia="Century Gothic" w:hAnsi="Arial" w:cs="Arial"/>
          <w:i/>
          <w:color w:val="auto"/>
          <w:sz w:val="24"/>
          <w:szCs w:val="24"/>
          <w:shd w:val="clear" w:color="auto" w:fill="FEFEFE"/>
          <w:lang w:val="en-GB"/>
        </w:rPr>
        <w:t>Měchura</w:t>
      </w:r>
      <w:proofErr w:type="spellEnd"/>
      <w:r w:rsidRPr="008B06B9">
        <w:rPr>
          <w:rFonts w:ascii="Arial" w:eastAsia="Century Gothic" w:hAnsi="Arial" w:cs="Arial"/>
          <w:i/>
          <w:color w:val="auto"/>
          <w:sz w:val="24"/>
          <w:szCs w:val="24"/>
          <w:shd w:val="clear" w:color="auto" w:fill="FEFEFE"/>
          <w:lang w:val="en-GB"/>
        </w:rPr>
        <w:t xml:space="preserve">, M. “Social protection”, 2015 </w:t>
      </w:r>
    </w:p>
    <w:p w14:paraId="1344B3B5" w14:textId="77777777" w:rsidR="00F07AD7" w:rsidRPr="008B06B9" w:rsidRDefault="00F07AD7" w:rsidP="000965D8">
      <w:pPr>
        <w:rPr>
          <w:rFonts w:cs="Arial"/>
          <w:szCs w:val="24"/>
        </w:rPr>
      </w:pPr>
    </w:p>
    <w:p w14:paraId="4DAEEA90" w14:textId="3ECDE4E1" w:rsidR="00F07AD7" w:rsidRPr="008B06B9" w:rsidRDefault="00F07AD7" w:rsidP="000965D8">
      <w:pPr>
        <w:rPr>
          <w:rStyle w:val="Strong"/>
          <w:rFonts w:eastAsiaTheme="majorEastAsia" w:cs="Arial"/>
          <w:b w:val="0"/>
          <w:szCs w:val="24"/>
        </w:rPr>
      </w:pPr>
      <w:r w:rsidRPr="008B06B9">
        <w:rPr>
          <w:rFonts w:cs="Arial"/>
          <w:szCs w:val="24"/>
        </w:rPr>
        <w:t xml:space="preserve">The data from the table confirm that the difference between average old age pension and average disability pension has been increasing. Besides that, the average disability pension is just slightly above poverty line, although in many cases, people receive smaller disability pension than the average one, </w:t>
      </w:r>
      <w:proofErr w:type="spellStart"/>
      <w:r w:rsidRPr="008B06B9">
        <w:rPr>
          <w:rFonts w:cs="Arial"/>
          <w:szCs w:val="24"/>
        </w:rPr>
        <w:t>i</w:t>
      </w:r>
      <w:proofErr w:type="spellEnd"/>
      <w:r w:rsidRPr="008B06B9">
        <w:rPr>
          <w:rFonts w:cs="Arial"/>
          <w:szCs w:val="24"/>
        </w:rPr>
        <w:t>. e. they are below the poverty line. These people are not entitl</w:t>
      </w:r>
      <w:r w:rsidR="003B43A1" w:rsidRPr="008B06B9">
        <w:rPr>
          <w:rFonts w:cs="Arial"/>
          <w:szCs w:val="24"/>
        </w:rPr>
        <w:t>ed to the minimum pension until</w:t>
      </w:r>
      <w:r w:rsidRPr="008B06B9">
        <w:rPr>
          <w:rFonts w:cs="Arial"/>
          <w:szCs w:val="24"/>
        </w:rPr>
        <w:t xml:space="preserve"> they are at the age of 65, when they become entitled for an old-age pension. </w:t>
      </w:r>
      <w:r w:rsidRPr="008B06B9">
        <w:rPr>
          <w:rStyle w:val="Strong"/>
          <w:rFonts w:eastAsiaTheme="majorEastAsia" w:cs="Arial"/>
          <w:b w:val="0"/>
          <w:szCs w:val="24"/>
        </w:rPr>
        <w:t xml:space="preserve">This is especially relevant for people who acquired disability prior to 18 years of age. These people receive disability pension from the state budget, not from the social insurance, which is in average lower than minimum old age pension as well as average disability pension based on social insurance </w:t>
      </w:r>
      <w:r w:rsidR="003B43A1" w:rsidRPr="008B06B9">
        <w:rPr>
          <w:rStyle w:val="Strong"/>
          <w:rFonts w:eastAsiaTheme="majorEastAsia" w:cs="Arial"/>
          <w:b w:val="0"/>
          <w:szCs w:val="24"/>
        </w:rPr>
        <w:t>(</w:t>
      </w:r>
      <w:r w:rsidRPr="008B06B9">
        <w:rPr>
          <w:rStyle w:val="Strong"/>
          <w:rFonts w:eastAsiaTheme="majorEastAsia" w:cs="Arial"/>
          <w:b w:val="0"/>
          <w:szCs w:val="24"/>
        </w:rPr>
        <w:t xml:space="preserve">calculated from the previous income of the </w:t>
      </w:r>
      <w:proofErr w:type="spellStart"/>
      <w:r w:rsidRPr="008B06B9">
        <w:rPr>
          <w:rStyle w:val="Strong"/>
          <w:rFonts w:eastAsiaTheme="majorEastAsia" w:cs="Arial"/>
          <w:b w:val="0"/>
          <w:szCs w:val="24"/>
        </w:rPr>
        <w:t>insuree</w:t>
      </w:r>
      <w:proofErr w:type="spellEnd"/>
      <w:r w:rsidR="003B43A1" w:rsidRPr="008B06B9">
        <w:rPr>
          <w:rStyle w:val="Strong"/>
          <w:rFonts w:eastAsiaTheme="majorEastAsia" w:cs="Arial"/>
          <w:b w:val="0"/>
          <w:szCs w:val="24"/>
        </w:rPr>
        <w:t>)</w:t>
      </w:r>
      <w:r w:rsidRPr="008B06B9">
        <w:rPr>
          <w:rStyle w:val="Strong"/>
          <w:rFonts w:eastAsiaTheme="majorEastAsia" w:cs="Arial"/>
          <w:b w:val="0"/>
          <w:szCs w:val="24"/>
        </w:rPr>
        <w:t xml:space="preserve">. </w:t>
      </w:r>
    </w:p>
    <w:p w14:paraId="4A697EE9" w14:textId="77777777" w:rsidR="00F07AD7" w:rsidRPr="008B06B9" w:rsidRDefault="00F07AD7" w:rsidP="000965D8">
      <w:pPr>
        <w:rPr>
          <w:rStyle w:val="Strong"/>
          <w:rFonts w:eastAsiaTheme="majorEastAsia" w:cs="Arial"/>
          <w:b w:val="0"/>
          <w:szCs w:val="24"/>
        </w:rPr>
      </w:pPr>
    </w:p>
    <w:p w14:paraId="4C36A05D" w14:textId="240B5AF1" w:rsidR="00F07AD7" w:rsidRPr="008B06B9" w:rsidRDefault="00F07AD7" w:rsidP="000965D8">
      <w:pPr>
        <w:rPr>
          <w:rStyle w:val="Strong"/>
          <w:rFonts w:eastAsiaTheme="majorEastAsia" w:cs="Arial"/>
          <w:b w:val="0"/>
          <w:i/>
          <w:szCs w:val="24"/>
        </w:rPr>
      </w:pPr>
      <w:r w:rsidRPr="008B06B9">
        <w:rPr>
          <w:rStyle w:val="Strong"/>
          <w:rFonts w:eastAsiaTheme="majorEastAsia" w:cs="Arial"/>
          <w:b w:val="0"/>
          <w:i/>
          <w:szCs w:val="24"/>
        </w:rPr>
        <w:t xml:space="preserve">Table: Comparison of selected types of pension </w:t>
      </w:r>
      <w:r w:rsidR="000F34AF" w:rsidRPr="008B06B9">
        <w:rPr>
          <w:rStyle w:val="Strong"/>
          <w:rFonts w:eastAsiaTheme="majorEastAsia" w:cs="Arial"/>
          <w:b w:val="0"/>
          <w:i/>
          <w:szCs w:val="24"/>
        </w:rPr>
        <w:t xml:space="preserve">per month </w:t>
      </w:r>
      <w:r w:rsidRPr="008B06B9">
        <w:rPr>
          <w:rStyle w:val="Strong"/>
          <w:rFonts w:eastAsiaTheme="majorEastAsia" w:cs="Arial"/>
          <w:b w:val="0"/>
          <w:i/>
          <w:szCs w:val="24"/>
        </w:rPr>
        <w:t xml:space="preserve">in September 2015 (in </w:t>
      </w:r>
      <w:r w:rsidR="002A03A6" w:rsidRPr="008B06B9">
        <w:rPr>
          <w:rStyle w:val="Strong"/>
          <w:rFonts w:eastAsiaTheme="majorEastAsia" w:cs="Arial"/>
          <w:b w:val="0"/>
          <w:i/>
          <w:szCs w:val="24"/>
        </w:rPr>
        <w:t>€</w:t>
      </w:r>
      <w:r w:rsidRPr="008B06B9">
        <w:rPr>
          <w:rStyle w:val="Strong"/>
          <w:rFonts w:eastAsiaTheme="majorEastAsia" w:cs="Arial"/>
          <w:b w:val="0"/>
          <w:i/>
          <w:szCs w:val="24"/>
        </w:rPr>
        <w:t>)</w:t>
      </w:r>
    </w:p>
    <w:tbl>
      <w:tblPr>
        <w:tblStyle w:val="TableGrid"/>
        <w:tblW w:w="0" w:type="auto"/>
        <w:tblLook w:val="04A0" w:firstRow="1" w:lastRow="0" w:firstColumn="1" w:lastColumn="0" w:noHBand="0" w:noVBand="1"/>
      </w:tblPr>
      <w:tblGrid>
        <w:gridCol w:w="7054"/>
        <w:gridCol w:w="1559"/>
      </w:tblGrid>
      <w:tr w:rsidR="00FA10E9" w:rsidRPr="008B06B9" w14:paraId="26AE4B3B" w14:textId="77777777" w:rsidTr="00F07AD7">
        <w:tc>
          <w:tcPr>
            <w:tcW w:w="7054" w:type="dxa"/>
          </w:tcPr>
          <w:p w14:paraId="66B2E2F4" w14:textId="77777777" w:rsidR="00F07AD7" w:rsidRPr="008B06B9" w:rsidRDefault="00F07AD7" w:rsidP="000965D8">
            <w:pPr>
              <w:rPr>
                <w:rStyle w:val="Strong"/>
                <w:rFonts w:eastAsiaTheme="majorEastAsia" w:cs="Arial"/>
                <w:b w:val="0"/>
                <w:szCs w:val="24"/>
              </w:rPr>
            </w:pPr>
            <w:r w:rsidRPr="008B06B9">
              <w:rPr>
                <w:rStyle w:val="Strong"/>
                <w:rFonts w:eastAsiaTheme="majorEastAsia" w:cs="Arial"/>
                <w:b w:val="0"/>
                <w:szCs w:val="24"/>
              </w:rPr>
              <w:t>Minimum old-age pension</w:t>
            </w:r>
          </w:p>
        </w:tc>
        <w:tc>
          <w:tcPr>
            <w:tcW w:w="1559" w:type="dxa"/>
          </w:tcPr>
          <w:p w14:paraId="77B99C4E" w14:textId="77777777" w:rsidR="00F07AD7" w:rsidRPr="008B06B9" w:rsidRDefault="00F07AD7" w:rsidP="000965D8">
            <w:pPr>
              <w:rPr>
                <w:rStyle w:val="Strong"/>
                <w:rFonts w:eastAsiaTheme="majorEastAsia" w:cs="Arial"/>
                <w:b w:val="0"/>
                <w:szCs w:val="24"/>
              </w:rPr>
            </w:pPr>
            <w:r w:rsidRPr="008B06B9">
              <w:rPr>
                <w:rStyle w:val="Strong"/>
                <w:rFonts w:eastAsiaTheme="majorEastAsia" w:cs="Arial"/>
                <w:b w:val="0"/>
                <w:szCs w:val="24"/>
              </w:rPr>
              <w:t>269,50</w:t>
            </w:r>
          </w:p>
        </w:tc>
      </w:tr>
      <w:tr w:rsidR="00FA10E9" w:rsidRPr="008B06B9" w14:paraId="13C27B76" w14:textId="77777777" w:rsidTr="00F07AD7">
        <w:tc>
          <w:tcPr>
            <w:tcW w:w="7054" w:type="dxa"/>
          </w:tcPr>
          <w:p w14:paraId="0788E9AF" w14:textId="77777777" w:rsidR="00F07AD7" w:rsidRPr="008B06B9" w:rsidRDefault="00F07AD7" w:rsidP="000965D8">
            <w:pPr>
              <w:rPr>
                <w:rStyle w:val="Strong"/>
                <w:rFonts w:eastAsiaTheme="majorEastAsia" w:cs="Arial"/>
                <w:b w:val="0"/>
                <w:szCs w:val="24"/>
              </w:rPr>
            </w:pPr>
            <w:r w:rsidRPr="008B06B9">
              <w:rPr>
                <w:rStyle w:val="Strong"/>
                <w:rFonts w:eastAsiaTheme="majorEastAsia" w:cs="Arial"/>
                <w:b w:val="0"/>
                <w:szCs w:val="24"/>
              </w:rPr>
              <w:t>Average disability pension paid to people who acquired disability prior to the age of 18</w:t>
            </w:r>
          </w:p>
        </w:tc>
        <w:tc>
          <w:tcPr>
            <w:tcW w:w="1559" w:type="dxa"/>
          </w:tcPr>
          <w:p w14:paraId="2A798A7C" w14:textId="77777777" w:rsidR="00F07AD7" w:rsidRPr="008B06B9" w:rsidRDefault="00F07AD7" w:rsidP="000965D8">
            <w:pPr>
              <w:rPr>
                <w:rStyle w:val="Strong"/>
                <w:rFonts w:eastAsiaTheme="majorEastAsia" w:cs="Arial"/>
                <w:b w:val="0"/>
                <w:szCs w:val="24"/>
              </w:rPr>
            </w:pPr>
            <w:r w:rsidRPr="008B06B9">
              <w:rPr>
                <w:rStyle w:val="Strong"/>
                <w:rFonts w:eastAsiaTheme="majorEastAsia" w:cs="Arial"/>
                <w:b w:val="0"/>
                <w:szCs w:val="24"/>
              </w:rPr>
              <w:t>260,91</w:t>
            </w:r>
          </w:p>
        </w:tc>
      </w:tr>
      <w:tr w:rsidR="00FA10E9" w:rsidRPr="008B06B9" w14:paraId="1A02CE0C" w14:textId="77777777" w:rsidTr="00F07AD7">
        <w:tc>
          <w:tcPr>
            <w:tcW w:w="7054" w:type="dxa"/>
          </w:tcPr>
          <w:p w14:paraId="27070B20" w14:textId="77777777" w:rsidR="00F07AD7" w:rsidRPr="008B06B9" w:rsidRDefault="00F07AD7" w:rsidP="000965D8">
            <w:pPr>
              <w:rPr>
                <w:rStyle w:val="Strong"/>
                <w:rFonts w:eastAsiaTheme="majorEastAsia" w:cs="Arial"/>
                <w:b w:val="0"/>
                <w:szCs w:val="24"/>
              </w:rPr>
            </w:pPr>
            <w:r w:rsidRPr="008B06B9">
              <w:rPr>
                <w:rStyle w:val="Strong"/>
                <w:rFonts w:eastAsiaTheme="majorEastAsia" w:cs="Arial"/>
                <w:b w:val="0"/>
                <w:szCs w:val="24"/>
              </w:rPr>
              <w:t>Average full disability pension based on social insurance</w:t>
            </w:r>
          </w:p>
        </w:tc>
        <w:tc>
          <w:tcPr>
            <w:tcW w:w="1559" w:type="dxa"/>
          </w:tcPr>
          <w:p w14:paraId="54429960" w14:textId="77777777" w:rsidR="00F07AD7" w:rsidRPr="008B06B9" w:rsidRDefault="00F07AD7" w:rsidP="000965D8">
            <w:pPr>
              <w:rPr>
                <w:rStyle w:val="Strong"/>
                <w:rFonts w:eastAsiaTheme="majorEastAsia" w:cs="Arial"/>
                <w:b w:val="0"/>
                <w:szCs w:val="24"/>
              </w:rPr>
            </w:pPr>
            <w:r w:rsidRPr="008B06B9">
              <w:rPr>
                <w:rStyle w:val="Strong"/>
                <w:rFonts w:eastAsiaTheme="majorEastAsia" w:cs="Arial"/>
                <w:b w:val="0"/>
                <w:szCs w:val="24"/>
              </w:rPr>
              <w:t>352,90</w:t>
            </w:r>
          </w:p>
        </w:tc>
      </w:tr>
    </w:tbl>
    <w:p w14:paraId="78A7517C" w14:textId="4CE07D39" w:rsidR="00F07AD7" w:rsidRPr="008B06B9" w:rsidRDefault="00F07AD7" w:rsidP="000965D8">
      <w:pPr>
        <w:rPr>
          <w:rStyle w:val="Strong"/>
          <w:rFonts w:eastAsiaTheme="majorEastAsia" w:cs="Arial"/>
          <w:b w:val="0"/>
          <w:szCs w:val="24"/>
        </w:rPr>
      </w:pPr>
      <w:r w:rsidRPr="008B06B9">
        <w:rPr>
          <w:rStyle w:val="Strong"/>
          <w:rFonts w:eastAsiaTheme="majorEastAsia" w:cs="Arial"/>
          <w:b w:val="0"/>
          <w:i/>
          <w:szCs w:val="24"/>
        </w:rPr>
        <w:t>Source: Social Insurance Agency</w:t>
      </w:r>
      <w:r w:rsidRPr="008B06B9">
        <w:rPr>
          <w:rStyle w:val="FootnoteReference"/>
          <w:rFonts w:cs="Arial"/>
          <w:sz w:val="24"/>
          <w:szCs w:val="24"/>
        </w:rPr>
        <w:footnoteReference w:id="50"/>
      </w:r>
    </w:p>
    <w:p w14:paraId="7498ED04" w14:textId="50EB7FB4" w:rsidR="00F07AD7" w:rsidRPr="008B06B9" w:rsidRDefault="00F07AD7" w:rsidP="000965D8">
      <w:pPr>
        <w:rPr>
          <w:rFonts w:cs="Arial"/>
          <w:szCs w:val="24"/>
        </w:rPr>
      </w:pPr>
    </w:p>
    <w:p w14:paraId="29C9B102" w14:textId="30D8FD32" w:rsidR="00F07AD7" w:rsidRPr="008B06B9" w:rsidRDefault="00F07AD7" w:rsidP="000965D8">
      <w:pPr>
        <w:pStyle w:val="Heading2"/>
        <w:rPr>
          <w:rFonts w:cs="Arial"/>
          <w:szCs w:val="24"/>
        </w:rPr>
      </w:pPr>
      <w:bookmarkStart w:id="78" w:name="_Toc457317755"/>
      <w:r w:rsidRPr="008B06B9">
        <w:rPr>
          <w:rFonts w:cs="Arial"/>
          <w:szCs w:val="24"/>
        </w:rPr>
        <w:t>Disability-related expenses</w:t>
      </w:r>
      <w:bookmarkEnd w:id="78"/>
    </w:p>
    <w:p w14:paraId="0F76267B" w14:textId="77777777" w:rsidR="0082191D" w:rsidRPr="008B06B9" w:rsidRDefault="0082191D" w:rsidP="000965D8">
      <w:pPr>
        <w:rPr>
          <w:lang w:bidi="en-US"/>
        </w:rPr>
      </w:pPr>
    </w:p>
    <w:p w14:paraId="2765A10F" w14:textId="5CA7ACE1" w:rsidR="00F07AD7" w:rsidRPr="008B06B9" w:rsidRDefault="00F07AD7" w:rsidP="000965D8">
      <w:pPr>
        <w:rPr>
          <w:rFonts w:cs="Arial"/>
          <w:szCs w:val="24"/>
        </w:rPr>
      </w:pPr>
      <w:r w:rsidRPr="008B06B9">
        <w:rPr>
          <w:rFonts w:cs="Arial"/>
          <w:szCs w:val="24"/>
        </w:rPr>
        <w:t xml:space="preserve">Cash benefit for disability–related increased costs is similarly to other </w:t>
      </w:r>
      <w:r w:rsidR="003B43A1" w:rsidRPr="008B06B9">
        <w:rPr>
          <w:rFonts w:cs="Arial"/>
          <w:szCs w:val="24"/>
        </w:rPr>
        <w:t xml:space="preserve">cash </w:t>
      </w:r>
      <w:r w:rsidRPr="008B06B9">
        <w:rPr>
          <w:rFonts w:cs="Arial"/>
          <w:szCs w:val="24"/>
        </w:rPr>
        <w:t xml:space="preserve">benefits </w:t>
      </w:r>
      <w:r w:rsidR="003B43A1" w:rsidRPr="008B06B9">
        <w:rPr>
          <w:rFonts w:cs="Arial"/>
          <w:szCs w:val="24"/>
        </w:rPr>
        <w:t xml:space="preserve">for severely disabled persons </w:t>
      </w:r>
      <w:r w:rsidRPr="008B06B9">
        <w:rPr>
          <w:rFonts w:cs="Arial"/>
          <w:szCs w:val="24"/>
        </w:rPr>
        <w:t>means</w:t>
      </w:r>
      <w:r w:rsidR="003B43A1" w:rsidRPr="008B06B9">
        <w:rPr>
          <w:rFonts w:cs="Arial"/>
          <w:szCs w:val="24"/>
        </w:rPr>
        <w:t xml:space="preserve"> </w:t>
      </w:r>
      <w:r w:rsidRPr="008B06B9">
        <w:rPr>
          <w:rFonts w:cs="Arial"/>
          <w:szCs w:val="24"/>
        </w:rPr>
        <w:t xml:space="preserve">tested. </w:t>
      </w:r>
      <w:r w:rsidR="00126923" w:rsidRPr="008B06B9">
        <w:rPr>
          <w:rFonts w:cs="Arial"/>
          <w:szCs w:val="24"/>
        </w:rPr>
        <w:t>Therefore,</w:t>
      </w:r>
      <w:r w:rsidRPr="008B06B9">
        <w:rPr>
          <w:rFonts w:cs="Arial"/>
          <w:szCs w:val="24"/>
        </w:rPr>
        <w:t xml:space="preserve"> the DPOs would prefer to include the compensation mechanism into the pillar of state support rather than social assistance. </w:t>
      </w:r>
    </w:p>
    <w:p w14:paraId="00E07E51" w14:textId="77777777" w:rsidR="00F07AD7" w:rsidRPr="008B06B9" w:rsidRDefault="00F07AD7" w:rsidP="000965D8">
      <w:pPr>
        <w:rPr>
          <w:rFonts w:cs="Arial"/>
          <w:szCs w:val="24"/>
        </w:rPr>
      </w:pPr>
    </w:p>
    <w:p w14:paraId="3F5A8FF0" w14:textId="59D549E8" w:rsidR="00F07AD7" w:rsidRPr="008B06B9" w:rsidRDefault="00F07AD7" w:rsidP="000965D8">
      <w:pPr>
        <w:pStyle w:val="Heading2"/>
        <w:rPr>
          <w:rFonts w:cs="Arial"/>
          <w:szCs w:val="24"/>
        </w:rPr>
      </w:pPr>
      <w:bookmarkStart w:id="79" w:name="_Toc457317756"/>
      <w:r w:rsidRPr="008B06B9">
        <w:rPr>
          <w:rFonts w:cs="Arial"/>
          <w:szCs w:val="24"/>
        </w:rPr>
        <w:lastRenderedPageBreak/>
        <w:t>Housing costs</w:t>
      </w:r>
      <w:bookmarkEnd w:id="79"/>
    </w:p>
    <w:p w14:paraId="668127C4" w14:textId="77777777" w:rsidR="0082191D" w:rsidRPr="008B06B9" w:rsidRDefault="0082191D" w:rsidP="000965D8">
      <w:pPr>
        <w:rPr>
          <w:lang w:bidi="en-US"/>
        </w:rPr>
      </w:pPr>
    </w:p>
    <w:p w14:paraId="1050D1F8" w14:textId="071C6D95" w:rsidR="00F07AD7" w:rsidRPr="008B06B9" w:rsidRDefault="007C25DF" w:rsidP="000965D8">
      <w:pPr>
        <w:rPr>
          <w:rFonts w:cs="Arial"/>
          <w:szCs w:val="24"/>
        </w:rPr>
      </w:pPr>
      <w:r w:rsidRPr="008B06B9">
        <w:rPr>
          <w:rFonts w:cs="Arial"/>
          <w:szCs w:val="24"/>
        </w:rPr>
        <w:t>C</w:t>
      </w:r>
      <w:r w:rsidR="00F07AD7" w:rsidRPr="008B06B9">
        <w:rPr>
          <w:rFonts w:cs="Arial"/>
          <w:szCs w:val="24"/>
        </w:rPr>
        <w:t>ash</w:t>
      </w:r>
      <w:r w:rsidRPr="008B06B9">
        <w:rPr>
          <w:rFonts w:cs="Arial"/>
          <w:szCs w:val="24"/>
        </w:rPr>
        <w:t xml:space="preserve"> </w:t>
      </w:r>
      <w:r w:rsidR="00F07AD7" w:rsidRPr="008B06B9">
        <w:rPr>
          <w:rFonts w:cs="Arial"/>
          <w:szCs w:val="24"/>
        </w:rPr>
        <w:t>benefit for adaptation of a dwelling or garage was in 2014 provided to 1577 persons with disabilities</w:t>
      </w:r>
      <w:r w:rsidR="0082191D" w:rsidRPr="008B06B9">
        <w:rPr>
          <w:rFonts w:cs="Arial"/>
          <w:szCs w:val="24"/>
        </w:rPr>
        <w:t>.</w:t>
      </w:r>
      <w:r w:rsidR="00F07AD7" w:rsidRPr="008B06B9">
        <w:rPr>
          <w:rStyle w:val="FootnoteReference"/>
          <w:rFonts w:cs="Arial"/>
          <w:sz w:val="24"/>
          <w:szCs w:val="24"/>
        </w:rPr>
        <w:footnoteReference w:id="51"/>
      </w:r>
      <w:r w:rsidR="00F07AD7" w:rsidRPr="008B06B9">
        <w:rPr>
          <w:rFonts w:cs="Arial"/>
          <w:szCs w:val="24"/>
        </w:rPr>
        <w:t xml:space="preserve"> Otherwise, there are no specific benefits to support affordability of housing for persons with disabilities, except from housing benefit, which is provided only to people in material need in accordance with the Act No. 417/2013 on assistance in material need. However, people with disabilities who receive disability pension higher than living minimum (or the income per each member of their household is higher than living minimum) do not fall in this category. On the other hand, people receiving partial disability pension and having no other income may belong there. Neither the alternative report nor the discussions of the DPOs within the above mentioned project paid special attention to the housing related difficulties in terms of affordability rather than accessibility. </w:t>
      </w:r>
    </w:p>
    <w:p w14:paraId="0793C5A1" w14:textId="77777777" w:rsidR="00F07AD7" w:rsidRPr="008B06B9" w:rsidRDefault="00F07AD7" w:rsidP="000965D8">
      <w:pPr>
        <w:rPr>
          <w:rFonts w:cs="Arial"/>
          <w:szCs w:val="24"/>
        </w:rPr>
      </w:pPr>
    </w:p>
    <w:p w14:paraId="4B115D3F" w14:textId="0E1A023F" w:rsidR="00F07AD7" w:rsidRPr="008B06B9" w:rsidRDefault="00F07AD7" w:rsidP="000965D8">
      <w:pPr>
        <w:pStyle w:val="Heading2"/>
        <w:rPr>
          <w:rFonts w:cs="Arial"/>
          <w:szCs w:val="24"/>
        </w:rPr>
      </w:pPr>
      <w:bookmarkStart w:id="80" w:name="_Toc457317757"/>
      <w:r w:rsidRPr="008B06B9">
        <w:rPr>
          <w:rFonts w:cs="Arial"/>
          <w:szCs w:val="24"/>
        </w:rPr>
        <w:t>Retirement benefits</w:t>
      </w:r>
      <w:bookmarkEnd w:id="80"/>
    </w:p>
    <w:p w14:paraId="16D4D7FF" w14:textId="77777777" w:rsidR="0082191D" w:rsidRPr="008B06B9" w:rsidRDefault="0082191D" w:rsidP="000965D8">
      <w:pPr>
        <w:rPr>
          <w:lang w:bidi="en-US"/>
        </w:rPr>
      </w:pPr>
    </w:p>
    <w:p w14:paraId="743316B8" w14:textId="3446DE5D" w:rsidR="00F07AD7" w:rsidRPr="008B06B9" w:rsidRDefault="00C11CF1" w:rsidP="000965D8">
      <w:pPr>
        <w:rPr>
          <w:rFonts w:eastAsia="Arial" w:cs="Arial"/>
          <w:szCs w:val="24"/>
          <w:lang w:eastAsia="ro-RO" w:bidi="ro-RO"/>
        </w:rPr>
      </w:pPr>
      <w:r w:rsidRPr="008B06B9">
        <w:rPr>
          <w:rFonts w:cs="Arial"/>
          <w:szCs w:val="24"/>
        </w:rPr>
        <w:t xml:space="preserve">The </w:t>
      </w:r>
      <w:r w:rsidR="00F07AD7" w:rsidRPr="008B06B9">
        <w:rPr>
          <w:rFonts w:cs="Arial"/>
          <w:szCs w:val="24"/>
        </w:rPr>
        <w:t xml:space="preserve">disability pension </w:t>
      </w:r>
      <w:r w:rsidRPr="008B06B9">
        <w:rPr>
          <w:rFonts w:cs="Arial"/>
          <w:szCs w:val="24"/>
        </w:rPr>
        <w:t xml:space="preserve">of recipients </w:t>
      </w:r>
      <w:r w:rsidR="00886188" w:rsidRPr="008B06B9">
        <w:rPr>
          <w:rFonts w:cs="Arial"/>
          <w:szCs w:val="24"/>
        </w:rPr>
        <w:t xml:space="preserve">will be </w:t>
      </w:r>
      <w:r w:rsidR="005A264D" w:rsidRPr="008B06B9">
        <w:rPr>
          <w:rFonts w:cs="Arial"/>
          <w:szCs w:val="24"/>
        </w:rPr>
        <w:t xml:space="preserve">by the retirement </w:t>
      </w:r>
      <w:r w:rsidR="00F07AD7" w:rsidRPr="008B06B9">
        <w:rPr>
          <w:rFonts w:cs="Arial"/>
          <w:szCs w:val="24"/>
        </w:rPr>
        <w:t xml:space="preserve">age (generally 62 years) </w:t>
      </w:r>
      <w:r w:rsidRPr="008B06B9">
        <w:rPr>
          <w:rFonts w:cs="Arial"/>
          <w:szCs w:val="24"/>
        </w:rPr>
        <w:t xml:space="preserve">transformed into a </w:t>
      </w:r>
      <w:r w:rsidR="00F07AD7" w:rsidRPr="008B06B9">
        <w:rPr>
          <w:rFonts w:cs="Arial"/>
          <w:szCs w:val="24"/>
        </w:rPr>
        <w:t xml:space="preserve">retirement pension. </w:t>
      </w:r>
      <w:r w:rsidRPr="008B06B9">
        <w:rPr>
          <w:rFonts w:cs="Arial"/>
          <w:szCs w:val="24"/>
        </w:rPr>
        <w:t>For those recipients of disability pension who have been employed (</w:t>
      </w:r>
      <w:proofErr w:type="spellStart"/>
      <w:r w:rsidRPr="008B06B9">
        <w:rPr>
          <w:rFonts w:cs="Arial"/>
          <w:szCs w:val="24"/>
        </w:rPr>
        <w:t>i</w:t>
      </w:r>
      <w:proofErr w:type="spellEnd"/>
      <w:r w:rsidRPr="008B06B9">
        <w:rPr>
          <w:rFonts w:cs="Arial"/>
          <w:szCs w:val="24"/>
        </w:rPr>
        <w:t>. e. they have contributed to the pension insurance system) and meet the eligibility criteria for an old age pension (see section 2.</w:t>
      </w:r>
      <w:r w:rsidR="00886188" w:rsidRPr="008B06B9">
        <w:rPr>
          <w:rFonts w:cs="Arial"/>
          <w:szCs w:val="24"/>
        </w:rPr>
        <w:t>5</w:t>
      </w:r>
      <w:r w:rsidRPr="008B06B9">
        <w:rPr>
          <w:rFonts w:cs="Arial"/>
          <w:szCs w:val="24"/>
        </w:rPr>
        <w:t xml:space="preserve">), the amount of their disability pension, and the old age pension to which they are entitled, will be compared. </w:t>
      </w:r>
      <w:r w:rsidR="00D15F25" w:rsidRPr="008B06B9">
        <w:rPr>
          <w:rFonts w:cs="Arial"/>
          <w:szCs w:val="24"/>
        </w:rPr>
        <w:t>They are then entitled to receive th</w:t>
      </w:r>
      <w:r w:rsidR="00AF3283" w:rsidRPr="008B06B9">
        <w:rPr>
          <w:rFonts w:cs="Arial"/>
          <w:szCs w:val="24"/>
        </w:rPr>
        <w:t>at</w:t>
      </w:r>
      <w:r w:rsidR="00D15F25" w:rsidRPr="008B06B9">
        <w:rPr>
          <w:rFonts w:cs="Arial"/>
          <w:szCs w:val="24"/>
        </w:rPr>
        <w:t xml:space="preserve"> sum of these two which is higher. This </w:t>
      </w:r>
      <w:r w:rsidR="00886188" w:rsidRPr="008B06B9">
        <w:rPr>
          <w:rFonts w:cs="Arial"/>
          <w:szCs w:val="24"/>
        </w:rPr>
        <w:t xml:space="preserve">higher </w:t>
      </w:r>
      <w:r w:rsidR="00D15F25" w:rsidRPr="008B06B9">
        <w:rPr>
          <w:rFonts w:cs="Arial"/>
          <w:szCs w:val="24"/>
        </w:rPr>
        <w:t xml:space="preserve">sum becomes their old age pension, and they will no longer receive disability pension. </w:t>
      </w:r>
      <w:r w:rsidR="00F07AD7" w:rsidRPr="008B06B9">
        <w:rPr>
          <w:rFonts w:cs="Arial"/>
          <w:szCs w:val="24"/>
        </w:rPr>
        <w:t xml:space="preserve">Otherwise, </w:t>
      </w:r>
      <w:r w:rsidR="005A264D" w:rsidRPr="008B06B9">
        <w:rPr>
          <w:rFonts w:cs="Arial"/>
          <w:szCs w:val="24"/>
        </w:rPr>
        <w:t>since July 2015, there is also a minimum old age pension set out in the Act on Social Insurance</w:t>
      </w:r>
      <w:r w:rsidR="00886188" w:rsidRPr="008B06B9">
        <w:rPr>
          <w:rFonts w:cs="Arial"/>
          <w:szCs w:val="24"/>
        </w:rPr>
        <w:t xml:space="preserve"> (see section 2.5)</w:t>
      </w:r>
      <w:r w:rsidR="005C5F30" w:rsidRPr="008B06B9">
        <w:rPr>
          <w:rFonts w:cs="Arial"/>
          <w:szCs w:val="24"/>
        </w:rPr>
        <w:t>. I</w:t>
      </w:r>
      <w:r w:rsidR="005A264D" w:rsidRPr="008B06B9">
        <w:rPr>
          <w:rFonts w:cs="Arial"/>
          <w:szCs w:val="24"/>
        </w:rPr>
        <w:t>f</w:t>
      </w:r>
      <w:r w:rsidR="00F07AD7" w:rsidRPr="008B06B9">
        <w:rPr>
          <w:rFonts w:cs="Arial"/>
          <w:szCs w:val="24"/>
        </w:rPr>
        <w:t xml:space="preserve"> </w:t>
      </w:r>
      <w:r w:rsidR="005A264D" w:rsidRPr="008B06B9">
        <w:rPr>
          <w:rFonts w:cs="Arial"/>
          <w:szCs w:val="24"/>
        </w:rPr>
        <w:t xml:space="preserve">a person eligible for old age pension </w:t>
      </w:r>
      <w:r w:rsidR="005C5F30" w:rsidRPr="008B06B9">
        <w:rPr>
          <w:rFonts w:cs="Arial"/>
          <w:szCs w:val="24"/>
        </w:rPr>
        <w:t>has a</w:t>
      </w:r>
      <w:r w:rsidR="005A264D" w:rsidRPr="008B06B9">
        <w:rPr>
          <w:rFonts w:cs="Arial"/>
          <w:szCs w:val="24"/>
        </w:rPr>
        <w:t xml:space="preserve"> lower pension than the minimum, </w:t>
      </w:r>
      <w:r w:rsidR="00F07AD7" w:rsidRPr="008B06B9">
        <w:rPr>
          <w:rFonts w:eastAsia="Arial" w:cs="Arial"/>
          <w:szCs w:val="24"/>
          <w:lang w:eastAsia="ro-RO" w:bidi="ro-RO"/>
        </w:rPr>
        <w:t xml:space="preserve">the sum will be </w:t>
      </w:r>
      <w:r w:rsidR="005C5F30" w:rsidRPr="008B06B9">
        <w:rPr>
          <w:rFonts w:eastAsia="Arial" w:cs="Arial"/>
          <w:szCs w:val="24"/>
          <w:lang w:eastAsia="ro-RO" w:bidi="ro-RO"/>
        </w:rPr>
        <w:t>made up</w:t>
      </w:r>
      <w:r w:rsidR="00886188" w:rsidRPr="008B06B9">
        <w:rPr>
          <w:rFonts w:eastAsia="Arial" w:cs="Arial"/>
          <w:szCs w:val="24"/>
          <w:lang w:eastAsia="ro-RO" w:bidi="ro-RO"/>
        </w:rPr>
        <w:t xml:space="preserve"> </w:t>
      </w:r>
      <w:r w:rsidR="005A264D" w:rsidRPr="008B06B9">
        <w:rPr>
          <w:rFonts w:eastAsia="Arial" w:cs="Arial"/>
          <w:szCs w:val="24"/>
          <w:lang w:eastAsia="ro-RO" w:bidi="ro-RO"/>
        </w:rPr>
        <w:t xml:space="preserve">by the Social Insurance Agency </w:t>
      </w:r>
      <w:r w:rsidR="00F07AD7" w:rsidRPr="008B06B9">
        <w:rPr>
          <w:rFonts w:eastAsia="Arial" w:cs="Arial"/>
          <w:szCs w:val="24"/>
          <w:lang w:eastAsia="ro-RO" w:bidi="ro-RO"/>
        </w:rPr>
        <w:t>to th</w:t>
      </w:r>
      <w:r w:rsidR="005A264D" w:rsidRPr="008B06B9">
        <w:rPr>
          <w:rFonts w:eastAsia="Arial" w:cs="Arial"/>
          <w:szCs w:val="24"/>
          <w:lang w:eastAsia="ro-RO" w:bidi="ro-RO"/>
        </w:rPr>
        <w:t>is</w:t>
      </w:r>
      <w:r w:rsidR="00F07AD7" w:rsidRPr="008B06B9">
        <w:rPr>
          <w:rFonts w:eastAsia="Arial" w:cs="Arial"/>
          <w:szCs w:val="24"/>
          <w:lang w:eastAsia="ro-RO" w:bidi="ro-RO"/>
        </w:rPr>
        <w:t xml:space="preserve"> </w:t>
      </w:r>
      <w:r w:rsidR="00126923" w:rsidRPr="008B06B9">
        <w:rPr>
          <w:rFonts w:eastAsia="Arial" w:cs="Arial"/>
          <w:szCs w:val="24"/>
          <w:lang w:eastAsia="ro-RO" w:bidi="ro-RO"/>
        </w:rPr>
        <w:t>guaranteed</w:t>
      </w:r>
      <w:r w:rsidR="005A264D" w:rsidRPr="008B06B9">
        <w:rPr>
          <w:rFonts w:eastAsia="Arial" w:cs="Arial"/>
          <w:szCs w:val="24"/>
          <w:lang w:eastAsia="ro-RO" w:bidi="ro-RO"/>
        </w:rPr>
        <w:t xml:space="preserve"> </w:t>
      </w:r>
      <w:r w:rsidR="00F07AD7" w:rsidRPr="008B06B9">
        <w:rPr>
          <w:rFonts w:eastAsia="Arial" w:cs="Arial"/>
          <w:szCs w:val="24"/>
          <w:lang w:eastAsia="ro-RO" w:bidi="ro-RO"/>
        </w:rPr>
        <w:t xml:space="preserve">minimum level. As shown in section 4.2, the average old-age pension is in general higher than the average disability pension, and the difference </w:t>
      </w:r>
      <w:r w:rsidR="00B130A0" w:rsidRPr="008B06B9">
        <w:rPr>
          <w:rFonts w:eastAsia="Arial" w:cs="Arial"/>
          <w:szCs w:val="24"/>
          <w:lang w:eastAsia="ro-RO" w:bidi="ro-RO"/>
        </w:rPr>
        <w:t xml:space="preserve">seems to </w:t>
      </w:r>
      <w:r w:rsidR="00F07AD7" w:rsidRPr="008B06B9">
        <w:rPr>
          <w:rFonts w:eastAsia="Arial" w:cs="Arial"/>
          <w:szCs w:val="24"/>
          <w:lang w:eastAsia="ro-RO" w:bidi="ro-RO"/>
        </w:rPr>
        <w:t xml:space="preserve">be increasing. </w:t>
      </w:r>
    </w:p>
    <w:p w14:paraId="66FB9311" w14:textId="77777777" w:rsidR="00F07AD7" w:rsidRPr="008B06B9" w:rsidRDefault="00F07AD7" w:rsidP="000965D8">
      <w:pPr>
        <w:rPr>
          <w:rFonts w:cs="Arial"/>
          <w:szCs w:val="24"/>
        </w:rPr>
      </w:pPr>
    </w:p>
    <w:p w14:paraId="5C45E7B0" w14:textId="50A97FF9" w:rsidR="00F07AD7" w:rsidRPr="008B06B9" w:rsidRDefault="00F07AD7" w:rsidP="000965D8">
      <w:pPr>
        <w:pStyle w:val="Heading2"/>
        <w:rPr>
          <w:rFonts w:cs="Arial"/>
          <w:szCs w:val="24"/>
        </w:rPr>
      </w:pPr>
      <w:bookmarkStart w:id="81" w:name="_Toc457317758"/>
      <w:r w:rsidRPr="008B06B9">
        <w:rPr>
          <w:rFonts w:cs="Arial"/>
          <w:szCs w:val="24"/>
        </w:rPr>
        <w:t>Disability discrimination and social protection measures (including, in particular, measures which are not disability specific)</w:t>
      </w:r>
      <w:bookmarkEnd w:id="81"/>
    </w:p>
    <w:p w14:paraId="119F619B" w14:textId="77777777" w:rsidR="0082191D" w:rsidRPr="008B06B9" w:rsidRDefault="0082191D" w:rsidP="000965D8">
      <w:pPr>
        <w:rPr>
          <w:lang w:bidi="en-US"/>
        </w:rPr>
      </w:pPr>
    </w:p>
    <w:p w14:paraId="00D63617" w14:textId="7CDDC54C" w:rsidR="00F07AD7" w:rsidRPr="008B06B9" w:rsidRDefault="00F07AD7" w:rsidP="000965D8">
      <w:pPr>
        <w:rPr>
          <w:rStyle w:val="Strong"/>
          <w:rFonts w:eastAsiaTheme="majorEastAsia" w:cs="Arial"/>
          <w:b w:val="0"/>
          <w:szCs w:val="24"/>
        </w:rPr>
      </w:pPr>
      <w:r w:rsidRPr="008B06B9">
        <w:rPr>
          <w:rFonts w:cs="Arial"/>
          <w:szCs w:val="24"/>
        </w:rPr>
        <w:t xml:space="preserve">In Slovakia, there has been no case law concerning </w:t>
      </w:r>
      <w:r w:rsidR="00A77A4C" w:rsidRPr="008B06B9">
        <w:rPr>
          <w:rFonts w:cs="Arial"/>
          <w:szCs w:val="24"/>
        </w:rPr>
        <w:t xml:space="preserve">specifically </w:t>
      </w:r>
      <w:r w:rsidRPr="008B06B9">
        <w:rPr>
          <w:rFonts w:cs="Arial"/>
          <w:szCs w:val="24"/>
        </w:rPr>
        <w:t>discrimination on grounds of disability in social protection. The only case of discrimination on grounds of disability</w:t>
      </w:r>
      <w:r w:rsidRPr="008B06B9">
        <w:rPr>
          <w:rStyle w:val="FootnoteReference"/>
          <w:rFonts w:cs="Arial"/>
          <w:sz w:val="24"/>
          <w:szCs w:val="24"/>
        </w:rPr>
        <w:footnoteReference w:id="52"/>
      </w:r>
      <w:r w:rsidRPr="008B06B9">
        <w:rPr>
          <w:rFonts w:cs="Arial"/>
          <w:szCs w:val="24"/>
        </w:rPr>
        <w:t xml:space="preserve"> decided by the Supreme Court of the Slovak Republic was related to the implementation of </w:t>
      </w:r>
      <w:r w:rsidRPr="008B06B9">
        <w:rPr>
          <w:rStyle w:val="Strong"/>
          <w:rFonts w:eastAsiaTheme="majorEastAsia" w:cs="Arial"/>
          <w:b w:val="0"/>
          <w:szCs w:val="24"/>
        </w:rPr>
        <w:t xml:space="preserve">Council Directive 2000/78/EC of 27 November 2000 establishing a general framework for equal treatment in employment and occupation. </w:t>
      </w:r>
    </w:p>
    <w:p w14:paraId="62E6FB67" w14:textId="77777777" w:rsidR="00CC38A0" w:rsidRPr="008B06B9" w:rsidRDefault="00CC38A0" w:rsidP="000965D8">
      <w:pPr>
        <w:rPr>
          <w:rStyle w:val="Strong"/>
          <w:rFonts w:eastAsiaTheme="majorEastAsia" w:cs="Arial"/>
          <w:b w:val="0"/>
          <w:szCs w:val="24"/>
        </w:rPr>
      </w:pPr>
    </w:p>
    <w:p w14:paraId="34E5BA17" w14:textId="7C859312" w:rsidR="00F07AD7" w:rsidRPr="008B06B9" w:rsidRDefault="00F07AD7" w:rsidP="000965D8">
      <w:pPr>
        <w:rPr>
          <w:rStyle w:val="Strong"/>
          <w:rFonts w:eastAsiaTheme="majorEastAsia" w:cs="Arial"/>
          <w:b w:val="0"/>
          <w:szCs w:val="24"/>
        </w:rPr>
      </w:pPr>
      <w:r w:rsidRPr="008B06B9">
        <w:rPr>
          <w:rStyle w:val="Strong"/>
          <w:rFonts w:eastAsiaTheme="majorEastAsia" w:cs="Arial"/>
          <w:b w:val="0"/>
          <w:szCs w:val="24"/>
        </w:rPr>
        <w:t xml:space="preserve">Nevertheless, there are several cases concerning misinterpretation of certain acts. For instance, in 2014 the Regional Court of Nitra was dealing with a question whether the home care service can also be provided to children with disabilities. Usually, this type of service is provided to elderly people, but the act on social services does not explicitly regulate eligibility in terms of age. The municipality rejected the request of parents of a disabled child for provision of home care service </w:t>
      </w:r>
      <w:r w:rsidRPr="008B06B9">
        <w:rPr>
          <w:rStyle w:val="Strong"/>
          <w:rFonts w:eastAsiaTheme="majorEastAsia" w:cs="Arial"/>
          <w:b w:val="0"/>
          <w:szCs w:val="24"/>
        </w:rPr>
        <w:lastRenderedPageBreak/>
        <w:t xml:space="preserve">claiming that the service is not designed for children. However, the court ruled that children are equally eligible for </w:t>
      </w:r>
      <w:r w:rsidR="00573F27" w:rsidRPr="008B06B9">
        <w:rPr>
          <w:rStyle w:val="Strong"/>
          <w:rFonts w:eastAsiaTheme="majorEastAsia" w:cs="Arial"/>
          <w:b w:val="0"/>
          <w:szCs w:val="24"/>
        </w:rPr>
        <w:t>such</w:t>
      </w:r>
      <w:r w:rsidRPr="008B06B9">
        <w:rPr>
          <w:rStyle w:val="Strong"/>
          <w:rFonts w:eastAsiaTheme="majorEastAsia" w:cs="Arial"/>
          <w:b w:val="0"/>
          <w:szCs w:val="24"/>
        </w:rPr>
        <w:t xml:space="preserve"> service since in accordance with the act, they have a right to choose the appropriate type of service</w:t>
      </w:r>
      <w:r w:rsidR="00CC38A0" w:rsidRPr="008B06B9">
        <w:rPr>
          <w:rStyle w:val="Strong"/>
          <w:rFonts w:eastAsiaTheme="majorEastAsia" w:cs="Arial"/>
          <w:b w:val="0"/>
          <w:szCs w:val="24"/>
        </w:rPr>
        <w:t>.</w:t>
      </w:r>
      <w:r w:rsidR="007838BA" w:rsidRPr="008B06B9">
        <w:rPr>
          <w:rStyle w:val="FootnoteReference"/>
          <w:rFonts w:eastAsiaTheme="majorEastAsia" w:cs="Arial"/>
          <w:bCs/>
          <w:sz w:val="24"/>
          <w:szCs w:val="24"/>
        </w:rPr>
        <w:footnoteReference w:id="53"/>
      </w:r>
      <w:r w:rsidRPr="008B06B9">
        <w:rPr>
          <w:rStyle w:val="Strong"/>
          <w:rFonts w:eastAsiaTheme="majorEastAsia" w:cs="Arial"/>
          <w:b w:val="0"/>
          <w:szCs w:val="24"/>
        </w:rPr>
        <w:t xml:space="preserve"> </w:t>
      </w:r>
    </w:p>
    <w:p w14:paraId="2A35DE44" w14:textId="77777777" w:rsidR="00CC38A0" w:rsidRPr="008B06B9" w:rsidRDefault="00CC38A0" w:rsidP="000965D8">
      <w:pPr>
        <w:rPr>
          <w:rStyle w:val="Strong"/>
          <w:rFonts w:eastAsiaTheme="majorEastAsia" w:cs="Arial"/>
          <w:b w:val="0"/>
          <w:szCs w:val="24"/>
        </w:rPr>
      </w:pPr>
    </w:p>
    <w:p w14:paraId="6C20E4DD" w14:textId="2F2E1FCC" w:rsidR="00F07AD7" w:rsidRPr="008B06B9" w:rsidRDefault="00F07AD7" w:rsidP="000965D8">
      <w:pPr>
        <w:rPr>
          <w:rFonts w:cs="Arial"/>
          <w:szCs w:val="24"/>
        </w:rPr>
      </w:pPr>
      <w:r w:rsidRPr="008B06B9">
        <w:rPr>
          <w:rFonts w:cs="Arial"/>
          <w:szCs w:val="24"/>
        </w:rPr>
        <w:t>In some sense, it may be discriminatory that the Act No. 461</w:t>
      </w:r>
      <w:r w:rsidR="00854080" w:rsidRPr="008B06B9">
        <w:rPr>
          <w:rFonts w:cs="Arial"/>
          <w:szCs w:val="24"/>
        </w:rPr>
        <w:t>/2003</w:t>
      </w:r>
      <w:r w:rsidRPr="008B06B9">
        <w:rPr>
          <w:rFonts w:cs="Arial"/>
          <w:szCs w:val="24"/>
        </w:rPr>
        <w:t xml:space="preserve"> Coll. On Social Insurance does not allow people with reduced work</w:t>
      </w:r>
      <w:r w:rsidR="003C4951" w:rsidRPr="008B06B9">
        <w:rPr>
          <w:rFonts w:cs="Arial"/>
          <w:szCs w:val="24"/>
        </w:rPr>
        <w:t xml:space="preserve"> capacity by more than 70 % (i.</w:t>
      </w:r>
      <w:r w:rsidRPr="008B06B9">
        <w:rPr>
          <w:rFonts w:cs="Arial"/>
          <w:szCs w:val="24"/>
        </w:rPr>
        <w:t>e. those receiving full disability pension) who have a paid job to be insured against unemployment. While there is a duty of obligatory unemployment insurance for non-disabled employees, those people with disabilities cannot even be insured voluntarily</w:t>
      </w:r>
      <w:r w:rsidR="003C4951" w:rsidRPr="008B06B9">
        <w:rPr>
          <w:rFonts w:cs="Arial"/>
          <w:szCs w:val="24"/>
        </w:rPr>
        <w:t>.</w:t>
      </w:r>
      <w:r w:rsidRPr="008B06B9">
        <w:rPr>
          <w:rStyle w:val="FootnoteReference"/>
          <w:rFonts w:cs="Arial"/>
          <w:sz w:val="24"/>
          <w:szCs w:val="24"/>
        </w:rPr>
        <w:footnoteReference w:id="54"/>
      </w:r>
      <w:r w:rsidRPr="008B06B9">
        <w:rPr>
          <w:rFonts w:cs="Arial"/>
          <w:szCs w:val="24"/>
        </w:rPr>
        <w:t xml:space="preserve"> This has tremendous consequences on the income of people with disabilities when they </w:t>
      </w:r>
      <w:r w:rsidR="00126923" w:rsidRPr="00126923">
        <w:rPr>
          <w:rFonts w:cs="Arial"/>
          <w:szCs w:val="24"/>
        </w:rPr>
        <w:t>lose</w:t>
      </w:r>
      <w:r w:rsidRPr="008B06B9">
        <w:rPr>
          <w:rFonts w:cs="Arial"/>
          <w:szCs w:val="24"/>
        </w:rPr>
        <w:t xml:space="preserve"> </w:t>
      </w:r>
      <w:r w:rsidR="00573F27" w:rsidRPr="008B06B9">
        <w:rPr>
          <w:rFonts w:cs="Arial"/>
          <w:szCs w:val="24"/>
        </w:rPr>
        <w:t>their</w:t>
      </w:r>
      <w:r w:rsidRPr="008B06B9">
        <w:rPr>
          <w:rFonts w:cs="Arial"/>
          <w:szCs w:val="24"/>
        </w:rPr>
        <w:t xml:space="preserve"> job, because they do not receive the unemployment benefit derived from their previous wage, but the disability pension only. In other words, whereas during employment, they received a wage + disability pension, during unemployment, they may only receive disability pension, which may be lower than the unemployment</w:t>
      </w:r>
      <w:r w:rsidR="00CC38A0" w:rsidRPr="008B06B9">
        <w:rPr>
          <w:rFonts w:cs="Arial"/>
          <w:szCs w:val="24"/>
        </w:rPr>
        <w:t xml:space="preserve"> benefit derived from the wage.</w:t>
      </w:r>
    </w:p>
    <w:p w14:paraId="4AFDA370" w14:textId="77777777" w:rsidR="00CC38A0" w:rsidRPr="008B06B9" w:rsidRDefault="00CC38A0" w:rsidP="000965D8">
      <w:pPr>
        <w:rPr>
          <w:rFonts w:cs="Arial"/>
          <w:szCs w:val="24"/>
        </w:rPr>
      </w:pPr>
    </w:p>
    <w:p w14:paraId="44F8D5D4" w14:textId="5F9CFEE5" w:rsidR="00F07AD7" w:rsidRPr="008B06B9" w:rsidRDefault="00F07AD7" w:rsidP="000965D8">
      <w:pPr>
        <w:rPr>
          <w:rFonts w:cs="Arial"/>
          <w:szCs w:val="24"/>
          <w:lang w:eastAsia="en-GB"/>
        </w:rPr>
      </w:pPr>
      <w:r w:rsidRPr="008B06B9">
        <w:rPr>
          <w:rFonts w:cs="Arial"/>
          <w:szCs w:val="24"/>
        </w:rPr>
        <w:t>Besides that, the DPOs recommend to include concept of multiple discrimination into the Act on Equal Treatment (Alternative report, 2015).</w:t>
      </w:r>
      <w:r w:rsidR="00320CD6" w:rsidRPr="008B06B9">
        <w:rPr>
          <w:rFonts w:cs="Arial"/>
          <w:szCs w:val="24"/>
        </w:rPr>
        <w:t xml:space="preserve"> On the other hand</w:t>
      </w:r>
      <w:r w:rsidRPr="008B06B9">
        <w:rPr>
          <w:rFonts w:cs="Arial"/>
          <w:szCs w:val="24"/>
        </w:rPr>
        <w:t>, s</w:t>
      </w:r>
      <w:r w:rsidRPr="008B06B9">
        <w:rPr>
          <w:rFonts w:cs="Arial"/>
          <w:szCs w:val="24"/>
          <w:lang w:eastAsia="en-GB"/>
        </w:rPr>
        <w:t xml:space="preserve">ince September 2015 the </w:t>
      </w:r>
      <w:r w:rsidRPr="008B06B9">
        <w:rPr>
          <w:rFonts w:cs="Arial"/>
          <w:i/>
          <w:szCs w:val="24"/>
          <w:lang w:eastAsia="en-GB"/>
        </w:rPr>
        <w:t>Act No. 176/2015 Coll. on commissioner for children and commissioner for persons with disabilities</w:t>
      </w:r>
      <w:r w:rsidRPr="008B06B9">
        <w:rPr>
          <w:rFonts w:cs="Arial"/>
          <w:szCs w:val="24"/>
          <w:lang w:eastAsia="en-GB"/>
        </w:rPr>
        <w:t xml:space="preserve"> has come into legal force.</w:t>
      </w:r>
      <w:r w:rsidRPr="008B06B9">
        <w:rPr>
          <w:rStyle w:val="FootnoteReference"/>
          <w:rFonts w:eastAsiaTheme="minorEastAsia" w:cs="Arial"/>
          <w:sz w:val="24"/>
          <w:szCs w:val="24"/>
          <w:lang w:eastAsia="en-GB"/>
        </w:rPr>
        <w:footnoteReference w:id="55"/>
      </w:r>
      <w:r w:rsidRPr="008B06B9">
        <w:rPr>
          <w:rFonts w:cs="Arial"/>
          <w:szCs w:val="24"/>
          <w:lang w:eastAsia="en-GB"/>
        </w:rPr>
        <w:t xml:space="preserve"> The commissioners are independent bodies whose task will be to contribute to the advocacy of people with disabilities in contact with public bodies and in policy-making and monitoring.</w:t>
      </w:r>
    </w:p>
    <w:p w14:paraId="192FF8AA" w14:textId="77777777" w:rsidR="00F07AD7" w:rsidRPr="008B06B9" w:rsidRDefault="00F07AD7" w:rsidP="000965D8">
      <w:pPr>
        <w:rPr>
          <w:rFonts w:cs="Arial"/>
          <w:szCs w:val="24"/>
        </w:rPr>
      </w:pPr>
    </w:p>
    <w:p w14:paraId="368CE172" w14:textId="77777777" w:rsidR="00CC38A0" w:rsidRPr="008B06B9" w:rsidRDefault="00CC38A0" w:rsidP="000965D8">
      <w:pPr>
        <w:spacing w:line="276" w:lineRule="auto"/>
        <w:rPr>
          <w:rFonts w:eastAsiaTheme="majorEastAsia" w:cs="Arial"/>
          <w:b/>
          <w:bCs/>
          <w:szCs w:val="24"/>
          <w:lang w:bidi="en-US"/>
        </w:rPr>
      </w:pPr>
      <w:r w:rsidRPr="008B06B9">
        <w:rPr>
          <w:rFonts w:cs="Arial"/>
          <w:szCs w:val="24"/>
        </w:rPr>
        <w:br w:type="page"/>
      </w:r>
    </w:p>
    <w:p w14:paraId="606352A5" w14:textId="5847446A" w:rsidR="00F07AD7" w:rsidRPr="008B06B9" w:rsidRDefault="00F07AD7" w:rsidP="000965D8">
      <w:pPr>
        <w:pStyle w:val="Heading1"/>
        <w:rPr>
          <w:rFonts w:cs="Arial"/>
          <w:szCs w:val="24"/>
        </w:rPr>
      </w:pPr>
      <w:bookmarkStart w:id="82" w:name="_Toc457317759"/>
      <w:r w:rsidRPr="008B06B9">
        <w:rPr>
          <w:rFonts w:cs="Arial"/>
          <w:szCs w:val="24"/>
        </w:rPr>
        <w:lastRenderedPageBreak/>
        <w:t>Critique and evaluation of overall situation and cumulative effect - standard of living</w:t>
      </w:r>
      <w:bookmarkEnd w:id="82"/>
    </w:p>
    <w:p w14:paraId="41186DF3" w14:textId="77777777" w:rsidR="00CC38A0" w:rsidRPr="008B06B9" w:rsidRDefault="00CC38A0" w:rsidP="000965D8">
      <w:pPr>
        <w:rPr>
          <w:lang w:bidi="en-US"/>
        </w:rPr>
      </w:pPr>
    </w:p>
    <w:p w14:paraId="5D666951" w14:textId="1830AFD2" w:rsidR="00F07AD7" w:rsidRPr="008B06B9" w:rsidRDefault="00F07AD7" w:rsidP="000965D8">
      <w:pPr>
        <w:rPr>
          <w:rFonts w:cs="Arial"/>
          <w:szCs w:val="24"/>
        </w:rPr>
      </w:pPr>
      <w:r w:rsidRPr="008B06B9">
        <w:rPr>
          <w:rFonts w:cs="Arial"/>
          <w:szCs w:val="24"/>
        </w:rPr>
        <w:t xml:space="preserve">As already mentioned, it is not easy to estimate the average level of income of people with disabilities based on all kinds of available support. It depends on several important factors, such as whether the person has a job (and wage) or not; what </w:t>
      </w:r>
      <w:r w:rsidR="002B77DA" w:rsidRPr="008B06B9">
        <w:rPr>
          <w:rFonts w:cs="Arial"/>
          <w:szCs w:val="24"/>
        </w:rPr>
        <w:t xml:space="preserve">level </w:t>
      </w:r>
      <w:r w:rsidRPr="008B06B9">
        <w:rPr>
          <w:rFonts w:cs="Arial"/>
          <w:szCs w:val="24"/>
        </w:rPr>
        <w:t xml:space="preserve">of disability he / she has (partial / full disability pension) and what kind of support is needed (e. g. how many hours of personal assistance can be refunded), etc. </w:t>
      </w:r>
    </w:p>
    <w:p w14:paraId="1ED5D492" w14:textId="77777777" w:rsidR="00CC38A0" w:rsidRPr="008B06B9" w:rsidRDefault="00CC38A0" w:rsidP="000965D8">
      <w:pPr>
        <w:rPr>
          <w:rFonts w:cs="Arial"/>
          <w:szCs w:val="24"/>
        </w:rPr>
      </w:pPr>
    </w:p>
    <w:p w14:paraId="2826F983" w14:textId="6477BDDB" w:rsidR="00FB6BC7" w:rsidRPr="008B06B9" w:rsidRDefault="00F07AD7" w:rsidP="000965D8">
      <w:pPr>
        <w:autoSpaceDE w:val="0"/>
        <w:autoSpaceDN w:val="0"/>
        <w:adjustRightInd w:val="0"/>
        <w:rPr>
          <w:rFonts w:cs="Arial"/>
          <w:szCs w:val="24"/>
        </w:rPr>
      </w:pPr>
      <w:r w:rsidRPr="008B06B9">
        <w:rPr>
          <w:rFonts w:cs="Arial"/>
          <w:szCs w:val="24"/>
        </w:rPr>
        <w:t xml:space="preserve">As shown in Part 1, section 1, the situation concerning standard of living is worse in </w:t>
      </w:r>
      <w:r w:rsidR="002B77DA" w:rsidRPr="008B06B9">
        <w:rPr>
          <w:rFonts w:cs="Arial"/>
          <w:szCs w:val="24"/>
        </w:rPr>
        <w:t>majority of</w:t>
      </w:r>
      <w:r w:rsidRPr="008B06B9">
        <w:rPr>
          <w:rFonts w:cs="Arial"/>
          <w:szCs w:val="24"/>
        </w:rPr>
        <w:t xml:space="preserve"> aspects for households with disabled member compared to those with non-disabled members only. Nevertheless, unemployed people with disabilities who receive full disability pension seem to have higher income in comparison with long-term unemployed </w:t>
      </w:r>
      <w:r w:rsidR="005C5F30" w:rsidRPr="008B06B9">
        <w:rPr>
          <w:rFonts w:cs="Arial"/>
          <w:szCs w:val="24"/>
        </w:rPr>
        <w:t>(</w:t>
      </w:r>
      <w:r w:rsidRPr="008B06B9">
        <w:rPr>
          <w:rFonts w:cs="Arial"/>
          <w:szCs w:val="24"/>
        </w:rPr>
        <w:t>non-disabled</w:t>
      </w:r>
      <w:r w:rsidR="005C5F30" w:rsidRPr="008B06B9">
        <w:rPr>
          <w:rFonts w:cs="Arial"/>
          <w:szCs w:val="24"/>
        </w:rPr>
        <w:t>)</w:t>
      </w:r>
      <w:r w:rsidRPr="008B06B9">
        <w:rPr>
          <w:rFonts w:cs="Arial"/>
          <w:szCs w:val="24"/>
        </w:rPr>
        <w:t xml:space="preserve"> people who </w:t>
      </w:r>
      <w:r w:rsidR="005C5F30" w:rsidRPr="008B06B9">
        <w:rPr>
          <w:rFonts w:cs="Arial"/>
          <w:szCs w:val="24"/>
        </w:rPr>
        <w:t>rely on</w:t>
      </w:r>
      <w:r w:rsidRPr="008B06B9">
        <w:rPr>
          <w:rFonts w:cs="Arial"/>
          <w:szCs w:val="24"/>
        </w:rPr>
        <w:t xml:space="preserve"> the scheme of assistance </w:t>
      </w:r>
      <w:r w:rsidR="005C5F30" w:rsidRPr="008B06B9">
        <w:rPr>
          <w:rFonts w:cs="Arial"/>
          <w:szCs w:val="24"/>
        </w:rPr>
        <w:t>for</w:t>
      </w:r>
      <w:r w:rsidRPr="008B06B9">
        <w:rPr>
          <w:rFonts w:cs="Arial"/>
          <w:szCs w:val="24"/>
        </w:rPr>
        <w:t xml:space="preserve"> material need (in Slovakia, this is in fact quite </w:t>
      </w:r>
      <w:r w:rsidR="005C5F30" w:rsidRPr="008B06B9">
        <w:rPr>
          <w:rFonts w:cs="Arial"/>
          <w:szCs w:val="24"/>
        </w:rPr>
        <w:t xml:space="preserve">a </w:t>
      </w:r>
      <w:r w:rsidRPr="008B06B9">
        <w:rPr>
          <w:rFonts w:cs="Arial"/>
          <w:szCs w:val="24"/>
        </w:rPr>
        <w:t>large group of people including often marginalised Roma communities</w:t>
      </w:r>
      <w:r w:rsidR="00CC38A0" w:rsidRPr="008B06B9">
        <w:rPr>
          <w:rFonts w:cs="Arial"/>
          <w:szCs w:val="24"/>
        </w:rPr>
        <w:t>).</w:t>
      </w:r>
      <w:r w:rsidR="00AC56BE" w:rsidRPr="008B06B9">
        <w:rPr>
          <w:rStyle w:val="FootnoteReference"/>
          <w:rFonts w:cs="Arial"/>
          <w:sz w:val="24"/>
          <w:szCs w:val="24"/>
        </w:rPr>
        <w:footnoteReference w:id="56"/>
      </w:r>
      <w:r w:rsidRPr="008B06B9">
        <w:rPr>
          <w:rFonts w:cs="Arial"/>
          <w:szCs w:val="24"/>
        </w:rPr>
        <w:t xml:space="preserve"> At the same time, disability pension </w:t>
      </w:r>
      <w:r w:rsidR="002B77DA" w:rsidRPr="008B06B9">
        <w:rPr>
          <w:rFonts w:cs="Arial"/>
          <w:szCs w:val="24"/>
        </w:rPr>
        <w:t>is</w:t>
      </w:r>
      <w:r w:rsidRPr="008B06B9">
        <w:rPr>
          <w:rFonts w:cs="Arial"/>
          <w:szCs w:val="24"/>
        </w:rPr>
        <w:t xml:space="preserve"> often </w:t>
      </w:r>
      <w:r w:rsidR="002B77DA" w:rsidRPr="008B06B9">
        <w:rPr>
          <w:rFonts w:cs="Arial"/>
          <w:szCs w:val="24"/>
        </w:rPr>
        <w:t xml:space="preserve">referring to </w:t>
      </w:r>
      <w:r w:rsidRPr="008B06B9">
        <w:rPr>
          <w:rFonts w:cs="Arial"/>
          <w:szCs w:val="24"/>
        </w:rPr>
        <w:t xml:space="preserve">a benefit trap for people with disabilities, since income from employment already slightly above the minimum wage causes that person with disability fails in testing on purpose of compensation </w:t>
      </w:r>
      <w:r w:rsidR="002B77DA" w:rsidRPr="008B06B9">
        <w:rPr>
          <w:rFonts w:cs="Arial"/>
          <w:szCs w:val="24"/>
        </w:rPr>
        <w:t>cash benefits</w:t>
      </w:r>
      <w:r w:rsidRPr="008B06B9">
        <w:rPr>
          <w:rFonts w:cs="Arial"/>
          <w:szCs w:val="24"/>
        </w:rPr>
        <w:t xml:space="preserve"> (purchase of a device, </w:t>
      </w:r>
      <w:r w:rsidR="002B77DA" w:rsidRPr="008B06B9">
        <w:rPr>
          <w:rFonts w:cs="Arial"/>
          <w:szCs w:val="24"/>
        </w:rPr>
        <w:t xml:space="preserve">adaptation of dwelling, </w:t>
      </w:r>
      <w:r w:rsidRPr="008B06B9">
        <w:rPr>
          <w:rFonts w:cs="Arial"/>
          <w:szCs w:val="24"/>
        </w:rPr>
        <w:t xml:space="preserve">personal assistance, disability related expenses). In consequence, his or her </w:t>
      </w:r>
      <w:r w:rsidR="002B77DA" w:rsidRPr="008B06B9">
        <w:rPr>
          <w:rFonts w:cs="Arial"/>
          <w:szCs w:val="24"/>
        </w:rPr>
        <w:t>benefits are</w:t>
      </w:r>
      <w:r w:rsidRPr="008B06B9">
        <w:rPr>
          <w:rFonts w:cs="Arial"/>
          <w:szCs w:val="24"/>
        </w:rPr>
        <w:t xml:space="preserve"> cut down and he or she is obliged to pay part of costs of the aids.” For this reason, it is disputable whether compensation scheme shall remain in the pillar of social assistance, or it shall be removed into the pillar of state </w:t>
      </w:r>
      <w:r w:rsidR="002B77DA" w:rsidRPr="008B06B9">
        <w:rPr>
          <w:rFonts w:cs="Arial"/>
          <w:szCs w:val="24"/>
        </w:rPr>
        <w:t>soci</w:t>
      </w:r>
      <w:r w:rsidR="00B93C99" w:rsidRPr="008B06B9">
        <w:rPr>
          <w:rFonts w:cs="Arial"/>
          <w:szCs w:val="24"/>
        </w:rPr>
        <w:t>a</w:t>
      </w:r>
      <w:r w:rsidR="002B77DA" w:rsidRPr="008B06B9">
        <w:rPr>
          <w:rFonts w:cs="Arial"/>
          <w:szCs w:val="24"/>
        </w:rPr>
        <w:t xml:space="preserve">l </w:t>
      </w:r>
      <w:r w:rsidRPr="008B06B9">
        <w:rPr>
          <w:rFonts w:cs="Arial"/>
          <w:szCs w:val="24"/>
        </w:rPr>
        <w:t>support, which is not means-tested. This is especially important for single person households with an income from a paid job, who are likely to fail in testing easily.</w:t>
      </w:r>
    </w:p>
    <w:p w14:paraId="4745E733" w14:textId="669A2396" w:rsidR="002B77DA" w:rsidRPr="008B06B9" w:rsidRDefault="002B77DA" w:rsidP="000965D8">
      <w:pPr>
        <w:rPr>
          <w:rFonts w:cs="Arial"/>
          <w:szCs w:val="24"/>
        </w:rPr>
      </w:pPr>
    </w:p>
    <w:p w14:paraId="3B1BC265" w14:textId="77777777" w:rsidR="00CC38A0" w:rsidRPr="008B06B9" w:rsidRDefault="00CC38A0" w:rsidP="000965D8">
      <w:pPr>
        <w:spacing w:line="276" w:lineRule="auto"/>
        <w:rPr>
          <w:rFonts w:eastAsiaTheme="majorEastAsia" w:cs="Arial"/>
          <w:b/>
          <w:bCs/>
          <w:szCs w:val="24"/>
          <w:lang w:bidi="en-US"/>
        </w:rPr>
      </w:pPr>
      <w:r w:rsidRPr="008B06B9">
        <w:rPr>
          <w:rFonts w:cs="Arial"/>
          <w:szCs w:val="24"/>
        </w:rPr>
        <w:br w:type="page"/>
      </w:r>
    </w:p>
    <w:p w14:paraId="311E9D1C" w14:textId="519E25C4" w:rsidR="00FB6BC7" w:rsidRPr="008B06B9" w:rsidRDefault="00FB6BC7" w:rsidP="000965D8">
      <w:pPr>
        <w:pStyle w:val="Heading1"/>
        <w:numPr>
          <w:ilvl w:val="0"/>
          <w:numId w:val="0"/>
        </w:numPr>
        <w:rPr>
          <w:rFonts w:cs="Arial"/>
          <w:szCs w:val="24"/>
        </w:rPr>
      </w:pPr>
      <w:bookmarkStart w:id="83" w:name="_Toc457317760"/>
      <w:r w:rsidRPr="008B06B9">
        <w:rPr>
          <w:rFonts w:cs="Arial"/>
          <w:szCs w:val="24"/>
        </w:rPr>
        <w:lastRenderedPageBreak/>
        <w:t>PART C</w:t>
      </w:r>
      <w:bookmarkEnd w:id="83"/>
    </w:p>
    <w:p w14:paraId="431906DF" w14:textId="77777777" w:rsidR="00FB6BC7" w:rsidRPr="008B06B9" w:rsidRDefault="00FB6BC7" w:rsidP="000965D8">
      <w:pPr>
        <w:rPr>
          <w:rFonts w:cs="Arial"/>
          <w:szCs w:val="24"/>
        </w:rPr>
      </w:pPr>
    </w:p>
    <w:p w14:paraId="32295F5F" w14:textId="5AC53184" w:rsidR="00FB6BC7" w:rsidRPr="008B06B9" w:rsidRDefault="0085293C" w:rsidP="000965D8">
      <w:pPr>
        <w:pStyle w:val="Heading1"/>
        <w:rPr>
          <w:rFonts w:cs="Arial"/>
          <w:szCs w:val="24"/>
        </w:rPr>
      </w:pPr>
      <w:bookmarkStart w:id="84" w:name="_Toc457317761"/>
      <w:r w:rsidRPr="008B06B9">
        <w:rPr>
          <w:rFonts w:cs="Arial"/>
          <w:szCs w:val="24"/>
        </w:rPr>
        <w:t>Key p</w:t>
      </w:r>
      <w:r w:rsidR="00FB6BC7" w:rsidRPr="008B06B9">
        <w:rPr>
          <w:rFonts w:cs="Arial"/>
          <w:szCs w:val="24"/>
        </w:rPr>
        <w:t>oints</w:t>
      </w:r>
      <w:bookmarkEnd w:id="84"/>
    </w:p>
    <w:p w14:paraId="454D2077" w14:textId="77777777" w:rsidR="00FB6BC7" w:rsidRPr="008B06B9" w:rsidRDefault="00FB6BC7" w:rsidP="000965D8">
      <w:pPr>
        <w:rPr>
          <w:rFonts w:cs="Arial"/>
          <w:szCs w:val="24"/>
        </w:rPr>
      </w:pPr>
    </w:p>
    <w:p w14:paraId="3AE35537" w14:textId="72D640C7" w:rsidR="00FB6BC7" w:rsidRPr="008B06B9" w:rsidRDefault="0085293C" w:rsidP="000965D8">
      <w:pPr>
        <w:pStyle w:val="Heading2"/>
        <w:rPr>
          <w:rFonts w:cs="Arial"/>
          <w:szCs w:val="24"/>
        </w:rPr>
      </w:pPr>
      <w:bookmarkStart w:id="85" w:name="_Toc457317762"/>
      <w:r w:rsidRPr="008B06B9">
        <w:rPr>
          <w:rFonts w:cs="Arial"/>
          <w:szCs w:val="24"/>
        </w:rPr>
        <w:t>Examples of good p</w:t>
      </w:r>
      <w:r w:rsidR="00FB6BC7" w:rsidRPr="008B06B9">
        <w:rPr>
          <w:rFonts w:cs="Arial"/>
          <w:szCs w:val="24"/>
        </w:rPr>
        <w:t>ractice</w:t>
      </w:r>
      <w:bookmarkEnd w:id="85"/>
    </w:p>
    <w:p w14:paraId="3E48EC9B" w14:textId="77777777" w:rsidR="00FB6BC7" w:rsidRPr="008B06B9" w:rsidRDefault="00FB6BC7" w:rsidP="000965D8">
      <w:pPr>
        <w:rPr>
          <w:rFonts w:cs="Arial"/>
          <w:szCs w:val="24"/>
        </w:rPr>
      </w:pPr>
    </w:p>
    <w:p w14:paraId="24AB8795" w14:textId="252F3C7A" w:rsidR="00FB6BC7" w:rsidRPr="008B06B9" w:rsidRDefault="00B93C99" w:rsidP="000965D8">
      <w:pPr>
        <w:rPr>
          <w:rFonts w:cs="Arial"/>
          <w:szCs w:val="24"/>
        </w:rPr>
      </w:pPr>
      <w:r w:rsidRPr="008B06B9">
        <w:rPr>
          <w:rFonts w:cs="Arial"/>
          <w:szCs w:val="24"/>
        </w:rPr>
        <w:t xml:space="preserve">Following </w:t>
      </w:r>
      <w:r w:rsidR="0072536E" w:rsidRPr="008B06B9">
        <w:rPr>
          <w:rFonts w:cs="Arial"/>
          <w:szCs w:val="24"/>
        </w:rPr>
        <w:t xml:space="preserve">examples </w:t>
      </w:r>
      <w:r w:rsidRPr="008B06B9">
        <w:rPr>
          <w:rFonts w:cs="Arial"/>
          <w:szCs w:val="24"/>
        </w:rPr>
        <w:t xml:space="preserve">can be considered good </w:t>
      </w:r>
      <w:r w:rsidR="0072536E" w:rsidRPr="008B06B9">
        <w:rPr>
          <w:rFonts w:cs="Arial"/>
          <w:szCs w:val="24"/>
        </w:rPr>
        <w:t xml:space="preserve">not from the perspective of social protection of persons with disabilities as such, rather from perspective of </w:t>
      </w:r>
      <w:r w:rsidRPr="008B06B9">
        <w:rPr>
          <w:rFonts w:cs="Arial"/>
          <w:szCs w:val="24"/>
        </w:rPr>
        <w:t xml:space="preserve">particular </w:t>
      </w:r>
      <w:r w:rsidR="0072536E" w:rsidRPr="008B06B9">
        <w:rPr>
          <w:rFonts w:cs="Arial"/>
          <w:szCs w:val="24"/>
        </w:rPr>
        <w:t>social protection provisions</w:t>
      </w:r>
      <w:r w:rsidR="002F6194" w:rsidRPr="008B06B9">
        <w:rPr>
          <w:rFonts w:cs="Arial"/>
          <w:szCs w:val="24"/>
        </w:rPr>
        <w:t xml:space="preserve"> for </w:t>
      </w:r>
      <w:r w:rsidRPr="008B06B9">
        <w:rPr>
          <w:rFonts w:cs="Arial"/>
          <w:szCs w:val="24"/>
        </w:rPr>
        <w:t xml:space="preserve">some groups of </w:t>
      </w:r>
      <w:r w:rsidR="002F6194" w:rsidRPr="008B06B9">
        <w:rPr>
          <w:rFonts w:cs="Arial"/>
          <w:szCs w:val="24"/>
        </w:rPr>
        <w:t>persons with disabilities</w:t>
      </w:r>
      <w:r w:rsidR="0072536E" w:rsidRPr="008B06B9">
        <w:rPr>
          <w:rFonts w:cs="Arial"/>
          <w:szCs w:val="24"/>
        </w:rPr>
        <w:t xml:space="preserve">. </w:t>
      </w:r>
    </w:p>
    <w:p w14:paraId="635606B3" w14:textId="77777777" w:rsidR="0072536E" w:rsidRPr="008B06B9" w:rsidRDefault="0072536E" w:rsidP="000965D8">
      <w:pPr>
        <w:rPr>
          <w:rFonts w:cs="Arial"/>
          <w:szCs w:val="24"/>
        </w:rPr>
      </w:pPr>
    </w:p>
    <w:p w14:paraId="528CCE8C" w14:textId="78218877" w:rsidR="0072536E" w:rsidRPr="008B06B9" w:rsidRDefault="0072536E" w:rsidP="000965D8">
      <w:pPr>
        <w:rPr>
          <w:rFonts w:cs="Arial"/>
          <w:b/>
          <w:szCs w:val="24"/>
        </w:rPr>
      </w:pPr>
      <w:r w:rsidRPr="008B06B9">
        <w:rPr>
          <w:rFonts w:cs="Arial"/>
          <w:b/>
          <w:szCs w:val="24"/>
        </w:rPr>
        <w:t xml:space="preserve">Good example1: Deinstitutionalisation </w:t>
      </w:r>
      <w:r w:rsidR="00B93C99" w:rsidRPr="008B06B9">
        <w:rPr>
          <w:rFonts w:cs="Arial"/>
          <w:b/>
          <w:szCs w:val="24"/>
        </w:rPr>
        <w:t xml:space="preserve">in Slovakia </w:t>
      </w:r>
      <w:r w:rsidRPr="008B06B9">
        <w:rPr>
          <w:rFonts w:cs="Arial"/>
          <w:b/>
          <w:szCs w:val="24"/>
        </w:rPr>
        <w:t xml:space="preserve">- a chance to integrate social protection with </w:t>
      </w:r>
      <w:proofErr w:type="gramStart"/>
      <w:r w:rsidRPr="008B06B9">
        <w:rPr>
          <w:rFonts w:cs="Arial"/>
          <w:b/>
          <w:szCs w:val="24"/>
        </w:rPr>
        <w:t>a wider social inclusion perspectives</w:t>
      </w:r>
      <w:proofErr w:type="gramEnd"/>
      <w:r w:rsidRPr="008B06B9">
        <w:rPr>
          <w:rFonts w:cs="Arial"/>
          <w:b/>
          <w:szCs w:val="24"/>
        </w:rPr>
        <w:t xml:space="preserve"> within the disability policy </w:t>
      </w:r>
    </w:p>
    <w:p w14:paraId="72652882" w14:textId="77777777" w:rsidR="0072536E" w:rsidRPr="008B06B9" w:rsidRDefault="0072536E" w:rsidP="000965D8">
      <w:pPr>
        <w:rPr>
          <w:rFonts w:cs="Arial"/>
          <w:b/>
          <w:szCs w:val="24"/>
        </w:rPr>
      </w:pPr>
    </w:p>
    <w:p w14:paraId="1E7AC304" w14:textId="2FD69D5F" w:rsidR="003964BE" w:rsidRPr="008B06B9" w:rsidRDefault="005F1821" w:rsidP="000965D8">
      <w:pPr>
        <w:rPr>
          <w:rFonts w:cs="Arial"/>
          <w:szCs w:val="24"/>
        </w:rPr>
      </w:pPr>
      <w:r w:rsidRPr="008B06B9">
        <w:rPr>
          <w:rFonts w:cs="Arial"/>
          <w:szCs w:val="24"/>
        </w:rPr>
        <w:t xml:space="preserve">In 2011 Slovakia adopted two very important documents in </w:t>
      </w:r>
      <w:r w:rsidR="00182F73" w:rsidRPr="008B06B9">
        <w:rPr>
          <w:rFonts w:cs="Arial"/>
          <w:szCs w:val="24"/>
        </w:rPr>
        <w:t xml:space="preserve">the </w:t>
      </w:r>
      <w:r w:rsidRPr="008B06B9">
        <w:rPr>
          <w:rFonts w:cs="Arial"/>
          <w:szCs w:val="24"/>
        </w:rPr>
        <w:t>field</w:t>
      </w:r>
      <w:r w:rsidR="00182F73" w:rsidRPr="008B06B9">
        <w:rPr>
          <w:rFonts w:cs="Arial"/>
          <w:szCs w:val="24"/>
        </w:rPr>
        <w:t xml:space="preserve"> of deinstitutionalisation</w:t>
      </w:r>
      <w:r w:rsidRPr="008B06B9">
        <w:rPr>
          <w:rFonts w:cs="Arial"/>
          <w:szCs w:val="24"/>
        </w:rPr>
        <w:t>, namely “</w:t>
      </w:r>
      <w:r w:rsidRPr="008B06B9">
        <w:rPr>
          <w:rFonts w:cs="Arial"/>
          <w:i/>
          <w:szCs w:val="24"/>
        </w:rPr>
        <w:t xml:space="preserve">The Strategy on deinstitutionalisation of social </w:t>
      </w:r>
      <w:r w:rsidR="000965D8" w:rsidRPr="008B06B9">
        <w:rPr>
          <w:rFonts w:cs="Arial"/>
          <w:i/>
          <w:szCs w:val="24"/>
        </w:rPr>
        <w:t>services system and foster care</w:t>
      </w:r>
      <w:r w:rsidR="0072536E" w:rsidRPr="008B06B9">
        <w:rPr>
          <w:rFonts w:cs="Arial"/>
          <w:i/>
          <w:szCs w:val="24"/>
        </w:rPr>
        <w:t xml:space="preserve"> </w:t>
      </w:r>
      <w:r w:rsidRPr="008B06B9">
        <w:rPr>
          <w:rFonts w:cs="Arial"/>
          <w:i/>
          <w:szCs w:val="24"/>
        </w:rPr>
        <w:t>in Slovakia</w:t>
      </w:r>
      <w:r w:rsidRPr="008B06B9">
        <w:rPr>
          <w:rFonts w:cs="Arial"/>
          <w:szCs w:val="24"/>
        </w:rPr>
        <w:t>”</w:t>
      </w:r>
      <w:r w:rsidR="003D188F" w:rsidRPr="008B06B9">
        <w:rPr>
          <w:rStyle w:val="FootnoteReference"/>
          <w:rFonts w:cs="Arial"/>
          <w:sz w:val="24"/>
          <w:szCs w:val="24"/>
        </w:rPr>
        <w:footnoteReference w:id="57"/>
      </w:r>
      <w:r w:rsidRPr="008B06B9">
        <w:rPr>
          <w:rFonts w:cs="Arial"/>
          <w:szCs w:val="24"/>
        </w:rPr>
        <w:t xml:space="preserve"> and “</w:t>
      </w:r>
      <w:r w:rsidRPr="008B06B9">
        <w:rPr>
          <w:rFonts w:cs="Arial"/>
          <w:i/>
          <w:szCs w:val="24"/>
        </w:rPr>
        <w:t xml:space="preserve">The </w:t>
      </w:r>
      <w:r w:rsidR="003D188F" w:rsidRPr="008B06B9">
        <w:rPr>
          <w:rFonts w:cs="Arial"/>
          <w:i/>
          <w:szCs w:val="24"/>
        </w:rPr>
        <w:t xml:space="preserve">National </w:t>
      </w:r>
      <w:r w:rsidRPr="008B06B9">
        <w:rPr>
          <w:rFonts w:cs="Arial"/>
          <w:i/>
          <w:szCs w:val="24"/>
        </w:rPr>
        <w:t xml:space="preserve">Action Plan </w:t>
      </w:r>
      <w:r w:rsidR="003D188F" w:rsidRPr="008B06B9">
        <w:rPr>
          <w:rFonts w:cs="Arial"/>
          <w:i/>
          <w:szCs w:val="24"/>
        </w:rPr>
        <w:t xml:space="preserve">for the </w:t>
      </w:r>
      <w:r w:rsidRPr="008B06B9">
        <w:rPr>
          <w:rFonts w:cs="Arial"/>
          <w:i/>
          <w:szCs w:val="24"/>
        </w:rPr>
        <w:t xml:space="preserve">transition from institutional to community based care in system of social </w:t>
      </w:r>
      <w:r w:rsidR="00A31BA2" w:rsidRPr="008B06B9">
        <w:rPr>
          <w:rFonts w:cs="Arial"/>
          <w:i/>
          <w:szCs w:val="24"/>
        </w:rPr>
        <w:t>services for years 20</w:t>
      </w:r>
      <w:r w:rsidRPr="008B06B9">
        <w:rPr>
          <w:rFonts w:cs="Arial"/>
          <w:i/>
          <w:szCs w:val="24"/>
        </w:rPr>
        <w:t>12-2015</w:t>
      </w:r>
      <w:r w:rsidRPr="008B06B9">
        <w:rPr>
          <w:rFonts w:cs="Arial"/>
          <w:szCs w:val="24"/>
        </w:rPr>
        <w:t>”</w:t>
      </w:r>
      <w:r w:rsidR="00CC38A0" w:rsidRPr="008B06B9">
        <w:rPr>
          <w:rFonts w:cs="Arial"/>
          <w:szCs w:val="24"/>
        </w:rPr>
        <w:t>.</w:t>
      </w:r>
      <w:r w:rsidR="003D188F" w:rsidRPr="008B06B9">
        <w:rPr>
          <w:rStyle w:val="FootnoteReference"/>
          <w:rFonts w:cs="Arial"/>
          <w:sz w:val="24"/>
          <w:szCs w:val="24"/>
        </w:rPr>
        <w:footnoteReference w:id="58"/>
      </w:r>
      <w:r w:rsidRPr="008B06B9">
        <w:rPr>
          <w:rFonts w:cs="Arial"/>
          <w:szCs w:val="24"/>
        </w:rPr>
        <w:t xml:space="preserve"> </w:t>
      </w:r>
    </w:p>
    <w:p w14:paraId="5760074C" w14:textId="77777777" w:rsidR="000965D8" w:rsidRPr="008B06B9" w:rsidRDefault="000965D8" w:rsidP="000965D8">
      <w:pPr>
        <w:rPr>
          <w:rFonts w:cs="Arial"/>
          <w:szCs w:val="24"/>
        </w:rPr>
      </w:pPr>
    </w:p>
    <w:p w14:paraId="605E1B5F" w14:textId="1DA5E98C" w:rsidR="00340AAD" w:rsidRPr="008B06B9" w:rsidRDefault="005F1821" w:rsidP="000965D8">
      <w:pPr>
        <w:rPr>
          <w:rFonts w:cs="Arial"/>
          <w:szCs w:val="24"/>
        </w:rPr>
      </w:pPr>
      <w:r w:rsidRPr="008B06B9">
        <w:rPr>
          <w:rFonts w:cs="Arial"/>
          <w:szCs w:val="24"/>
        </w:rPr>
        <w:t>Based on the</w:t>
      </w:r>
      <w:r w:rsidR="00182F73" w:rsidRPr="008B06B9">
        <w:rPr>
          <w:rFonts w:cs="Arial"/>
          <w:szCs w:val="24"/>
        </w:rPr>
        <w:t>se</w:t>
      </w:r>
      <w:r w:rsidRPr="008B06B9">
        <w:rPr>
          <w:rFonts w:cs="Arial"/>
          <w:szCs w:val="24"/>
        </w:rPr>
        <w:t xml:space="preserve"> document</w:t>
      </w:r>
      <w:r w:rsidR="00340AAD" w:rsidRPr="008B06B9">
        <w:rPr>
          <w:rFonts w:cs="Arial"/>
          <w:szCs w:val="24"/>
        </w:rPr>
        <w:t>s</w:t>
      </w:r>
      <w:r w:rsidRPr="008B06B9">
        <w:rPr>
          <w:rFonts w:cs="Arial"/>
          <w:szCs w:val="24"/>
        </w:rPr>
        <w:t xml:space="preserve"> the national project </w:t>
      </w:r>
      <w:r w:rsidRPr="008B06B9">
        <w:rPr>
          <w:rFonts w:cs="Arial"/>
          <w:i/>
          <w:szCs w:val="24"/>
        </w:rPr>
        <w:t>“Support for deinstitutionalisation and transformation of social services system”</w:t>
      </w:r>
      <w:r w:rsidR="003D188F" w:rsidRPr="008B06B9">
        <w:rPr>
          <w:rStyle w:val="FootnoteReference"/>
          <w:rFonts w:cs="Arial"/>
          <w:sz w:val="24"/>
          <w:szCs w:val="24"/>
        </w:rPr>
        <w:footnoteReference w:id="59"/>
      </w:r>
      <w:r w:rsidRPr="008B06B9">
        <w:rPr>
          <w:rFonts w:cs="Arial"/>
          <w:szCs w:val="24"/>
          <w:vertAlign w:val="superscript"/>
        </w:rPr>
        <w:t xml:space="preserve"> </w:t>
      </w:r>
      <w:r w:rsidR="00182F73" w:rsidRPr="00126923">
        <w:rPr>
          <w:rFonts w:cs="Arial"/>
          <w:szCs w:val="24"/>
        </w:rPr>
        <w:t>was implemented</w:t>
      </w:r>
      <w:r w:rsidR="00182F73" w:rsidRPr="008B06B9">
        <w:rPr>
          <w:rFonts w:cs="Arial"/>
          <w:i/>
          <w:szCs w:val="24"/>
        </w:rPr>
        <w:t xml:space="preserve"> </w:t>
      </w:r>
      <w:r w:rsidRPr="008B06B9">
        <w:rPr>
          <w:rFonts w:cs="Arial"/>
          <w:szCs w:val="24"/>
        </w:rPr>
        <w:t xml:space="preserve">in period 2013-2015. </w:t>
      </w:r>
      <w:r w:rsidR="00F02707" w:rsidRPr="008B06B9">
        <w:rPr>
          <w:rFonts w:cs="Arial"/>
          <w:szCs w:val="24"/>
        </w:rPr>
        <w:t>Th</w:t>
      </w:r>
      <w:r w:rsidR="00A31BA2" w:rsidRPr="008B06B9">
        <w:rPr>
          <w:rFonts w:cs="Arial"/>
          <w:szCs w:val="24"/>
        </w:rPr>
        <w:t xml:space="preserve">at was </w:t>
      </w:r>
      <w:r w:rsidR="00182F73" w:rsidRPr="008B06B9">
        <w:rPr>
          <w:rFonts w:cs="Arial"/>
          <w:szCs w:val="24"/>
        </w:rPr>
        <w:t xml:space="preserve">based </w:t>
      </w:r>
      <w:r w:rsidR="00A31BA2" w:rsidRPr="008B06B9">
        <w:rPr>
          <w:rFonts w:cs="Arial"/>
          <w:szCs w:val="24"/>
        </w:rPr>
        <w:t xml:space="preserve">on a </w:t>
      </w:r>
      <w:r w:rsidR="00182F73" w:rsidRPr="008B06B9">
        <w:rPr>
          <w:rFonts w:cs="Arial"/>
          <w:szCs w:val="24"/>
        </w:rPr>
        <w:t xml:space="preserve">key </w:t>
      </w:r>
      <w:r w:rsidR="00A31BA2" w:rsidRPr="008B06B9">
        <w:rPr>
          <w:rFonts w:cs="Arial"/>
          <w:szCs w:val="24"/>
        </w:rPr>
        <w:t xml:space="preserve">human rights idea </w:t>
      </w:r>
      <w:r w:rsidR="003964BE" w:rsidRPr="008B06B9">
        <w:rPr>
          <w:rFonts w:cs="Arial"/>
          <w:szCs w:val="24"/>
        </w:rPr>
        <w:t>that persons with disabilities</w:t>
      </w:r>
      <w:r w:rsidR="00A31BA2" w:rsidRPr="008B06B9">
        <w:rPr>
          <w:rFonts w:cs="Arial"/>
          <w:szCs w:val="24"/>
        </w:rPr>
        <w:t xml:space="preserve">, </w:t>
      </w:r>
      <w:r w:rsidR="007444AE" w:rsidRPr="008B06B9">
        <w:rPr>
          <w:rFonts w:cs="Arial"/>
          <w:szCs w:val="24"/>
        </w:rPr>
        <w:t xml:space="preserve">even though </w:t>
      </w:r>
      <w:r w:rsidR="003964BE" w:rsidRPr="008B06B9">
        <w:rPr>
          <w:rFonts w:cs="Arial"/>
          <w:szCs w:val="24"/>
        </w:rPr>
        <w:t>being provided permanently with social services</w:t>
      </w:r>
      <w:r w:rsidR="00A31BA2" w:rsidRPr="008B06B9">
        <w:rPr>
          <w:rFonts w:cs="Arial"/>
          <w:szCs w:val="24"/>
        </w:rPr>
        <w:t>,</w:t>
      </w:r>
      <w:r w:rsidR="003964BE" w:rsidRPr="008B06B9">
        <w:rPr>
          <w:rFonts w:cs="Arial"/>
          <w:szCs w:val="24"/>
        </w:rPr>
        <w:t xml:space="preserve"> should not be treated as “social cases”</w:t>
      </w:r>
      <w:r w:rsidR="00D37AAC" w:rsidRPr="008B06B9">
        <w:rPr>
          <w:rFonts w:cs="Arial"/>
          <w:szCs w:val="24"/>
        </w:rPr>
        <w:t>,</w:t>
      </w:r>
      <w:r w:rsidR="003964BE" w:rsidRPr="008B06B9">
        <w:rPr>
          <w:rFonts w:cs="Arial"/>
          <w:szCs w:val="24"/>
        </w:rPr>
        <w:t xml:space="preserve"> outside of </w:t>
      </w:r>
      <w:r w:rsidR="001E5318" w:rsidRPr="008B06B9">
        <w:rPr>
          <w:rFonts w:cs="Arial"/>
          <w:szCs w:val="24"/>
        </w:rPr>
        <w:t>their</w:t>
      </w:r>
      <w:r w:rsidR="003964BE" w:rsidRPr="008B06B9">
        <w:rPr>
          <w:rFonts w:cs="Arial"/>
          <w:szCs w:val="24"/>
        </w:rPr>
        <w:t xml:space="preserve"> usual community life. The goal of the project was to create completely new living conditions for </w:t>
      </w:r>
      <w:r w:rsidR="00A31BA2" w:rsidRPr="008B06B9">
        <w:rPr>
          <w:rFonts w:cs="Arial"/>
          <w:szCs w:val="24"/>
        </w:rPr>
        <w:t>persons with disabilities</w:t>
      </w:r>
      <w:r w:rsidR="003964BE" w:rsidRPr="008B06B9">
        <w:rPr>
          <w:rFonts w:cs="Arial"/>
          <w:szCs w:val="24"/>
        </w:rPr>
        <w:t xml:space="preserve"> </w:t>
      </w:r>
      <w:r w:rsidR="00DD120A" w:rsidRPr="008B06B9">
        <w:rPr>
          <w:rFonts w:cs="Arial"/>
          <w:szCs w:val="24"/>
        </w:rPr>
        <w:t>by</w:t>
      </w:r>
      <w:r w:rsidR="00340AAD" w:rsidRPr="008B06B9">
        <w:rPr>
          <w:rFonts w:cs="Arial"/>
          <w:szCs w:val="24"/>
        </w:rPr>
        <w:t xml:space="preserve"> chang</w:t>
      </w:r>
      <w:r w:rsidR="00DD120A" w:rsidRPr="008B06B9">
        <w:rPr>
          <w:rFonts w:cs="Arial"/>
          <w:szCs w:val="24"/>
        </w:rPr>
        <w:t>ing</w:t>
      </w:r>
      <w:r w:rsidR="00340AAD" w:rsidRPr="008B06B9">
        <w:rPr>
          <w:rFonts w:cs="Arial"/>
          <w:szCs w:val="24"/>
        </w:rPr>
        <w:t xml:space="preserve"> approach </w:t>
      </w:r>
      <w:r w:rsidR="00A31BA2" w:rsidRPr="008B06B9">
        <w:rPr>
          <w:rFonts w:cs="Arial"/>
          <w:szCs w:val="24"/>
        </w:rPr>
        <w:t xml:space="preserve">of social practice </w:t>
      </w:r>
      <w:r w:rsidR="00340AAD" w:rsidRPr="008B06B9">
        <w:rPr>
          <w:rFonts w:cs="Arial"/>
          <w:szCs w:val="24"/>
        </w:rPr>
        <w:t xml:space="preserve">from institutionally to the community based </w:t>
      </w:r>
      <w:r w:rsidR="00A31BA2" w:rsidRPr="008B06B9">
        <w:rPr>
          <w:rFonts w:cs="Arial"/>
          <w:szCs w:val="24"/>
        </w:rPr>
        <w:t>public services for them</w:t>
      </w:r>
      <w:r w:rsidR="00340AAD" w:rsidRPr="008B06B9">
        <w:rPr>
          <w:rFonts w:cs="Arial"/>
          <w:szCs w:val="24"/>
        </w:rPr>
        <w:t>.</w:t>
      </w:r>
    </w:p>
    <w:p w14:paraId="00FD531D" w14:textId="77777777" w:rsidR="00CC38A0" w:rsidRPr="008B06B9" w:rsidRDefault="00CC38A0" w:rsidP="000965D8">
      <w:pPr>
        <w:rPr>
          <w:rFonts w:cs="Arial"/>
          <w:szCs w:val="24"/>
        </w:rPr>
      </w:pPr>
    </w:p>
    <w:p w14:paraId="50BCD3C1" w14:textId="29105ED8" w:rsidR="001E5318" w:rsidRPr="008B06B9" w:rsidRDefault="00DD120A" w:rsidP="000965D8">
      <w:pPr>
        <w:rPr>
          <w:rFonts w:cs="Arial"/>
          <w:szCs w:val="24"/>
        </w:rPr>
      </w:pPr>
      <w:r w:rsidRPr="008B06B9">
        <w:rPr>
          <w:rFonts w:cs="Arial"/>
          <w:szCs w:val="24"/>
        </w:rPr>
        <w:t>T</w:t>
      </w:r>
      <w:r w:rsidR="00340AAD" w:rsidRPr="008B06B9">
        <w:rPr>
          <w:rFonts w:cs="Arial"/>
          <w:szCs w:val="24"/>
        </w:rPr>
        <w:t>otally seven residentially organised social service providers for persons with disabilities were participating</w:t>
      </w:r>
      <w:r w:rsidR="00F11FCB" w:rsidRPr="008B06B9">
        <w:rPr>
          <w:rFonts w:cs="Arial"/>
          <w:szCs w:val="24"/>
        </w:rPr>
        <w:t xml:space="preserve"> w</w:t>
      </w:r>
      <w:r w:rsidRPr="008B06B9">
        <w:rPr>
          <w:rFonts w:cs="Arial"/>
          <w:szCs w:val="24"/>
        </w:rPr>
        <w:t>ithin the project</w:t>
      </w:r>
      <w:r w:rsidR="00F11FCB" w:rsidRPr="008B06B9">
        <w:rPr>
          <w:rFonts w:cs="Arial"/>
          <w:szCs w:val="24"/>
        </w:rPr>
        <w:t>. T</w:t>
      </w:r>
      <w:r w:rsidRPr="008B06B9">
        <w:rPr>
          <w:rFonts w:cs="Arial"/>
          <w:szCs w:val="24"/>
        </w:rPr>
        <w:t>hey arranged changes in housing conditions for their clients (removing from institution</w:t>
      </w:r>
      <w:r w:rsidR="00F11FCB" w:rsidRPr="008B06B9">
        <w:rPr>
          <w:rFonts w:cs="Arial"/>
          <w:szCs w:val="24"/>
        </w:rPr>
        <w:t>s</w:t>
      </w:r>
      <w:r w:rsidRPr="008B06B9">
        <w:rPr>
          <w:rFonts w:cs="Arial"/>
          <w:szCs w:val="24"/>
        </w:rPr>
        <w:t xml:space="preserve"> situated outside of usual communit</w:t>
      </w:r>
      <w:r w:rsidR="00F11FCB" w:rsidRPr="008B06B9">
        <w:rPr>
          <w:rFonts w:cs="Arial"/>
          <w:szCs w:val="24"/>
        </w:rPr>
        <w:t>ies</w:t>
      </w:r>
      <w:r w:rsidRPr="008B06B9">
        <w:rPr>
          <w:rFonts w:cs="Arial"/>
          <w:szCs w:val="24"/>
        </w:rPr>
        <w:t xml:space="preserve"> into small houses situated directly within </w:t>
      </w:r>
      <w:r w:rsidR="00F11FCB" w:rsidRPr="008B06B9">
        <w:rPr>
          <w:rFonts w:cs="Arial"/>
          <w:szCs w:val="24"/>
        </w:rPr>
        <w:t xml:space="preserve">usual </w:t>
      </w:r>
      <w:r w:rsidRPr="008B06B9">
        <w:rPr>
          <w:rFonts w:cs="Arial"/>
          <w:szCs w:val="24"/>
        </w:rPr>
        <w:t>community</w:t>
      </w:r>
      <w:r w:rsidR="00F11FCB" w:rsidRPr="008B06B9">
        <w:rPr>
          <w:rFonts w:cs="Arial"/>
          <w:szCs w:val="24"/>
        </w:rPr>
        <w:t xml:space="preserve"> setting</w:t>
      </w:r>
      <w:r w:rsidR="001E5318" w:rsidRPr="008B06B9">
        <w:rPr>
          <w:rFonts w:cs="Arial"/>
          <w:szCs w:val="24"/>
        </w:rPr>
        <w:t>s</w:t>
      </w:r>
      <w:r w:rsidRPr="008B06B9">
        <w:rPr>
          <w:rFonts w:cs="Arial"/>
          <w:szCs w:val="24"/>
        </w:rPr>
        <w:t xml:space="preserve">) in combination with an effort to engage their participation in open labour market and paid job. </w:t>
      </w:r>
      <w:r w:rsidR="007444AE" w:rsidRPr="008B06B9">
        <w:rPr>
          <w:rFonts w:cs="Arial"/>
          <w:szCs w:val="24"/>
        </w:rPr>
        <w:t xml:space="preserve">The </w:t>
      </w:r>
      <w:r w:rsidRPr="008B06B9">
        <w:rPr>
          <w:rFonts w:cs="Arial"/>
          <w:szCs w:val="24"/>
        </w:rPr>
        <w:t xml:space="preserve">idea to interlink social services and employment services for persons with disabilities </w:t>
      </w:r>
      <w:r w:rsidR="007444AE" w:rsidRPr="008B06B9">
        <w:rPr>
          <w:rFonts w:cs="Arial"/>
          <w:szCs w:val="24"/>
        </w:rPr>
        <w:t xml:space="preserve">was in this case a completely new one </w:t>
      </w:r>
      <w:r w:rsidR="00F11FCB" w:rsidRPr="008B06B9">
        <w:rPr>
          <w:rFonts w:cs="Arial"/>
          <w:szCs w:val="24"/>
        </w:rPr>
        <w:t>in Slovakia</w:t>
      </w:r>
      <w:r w:rsidRPr="008B06B9">
        <w:rPr>
          <w:rFonts w:cs="Arial"/>
          <w:szCs w:val="24"/>
        </w:rPr>
        <w:t xml:space="preserve">. </w:t>
      </w:r>
    </w:p>
    <w:p w14:paraId="74133CBD" w14:textId="77777777" w:rsidR="00CC38A0" w:rsidRPr="008B06B9" w:rsidRDefault="00CC38A0" w:rsidP="000965D8">
      <w:pPr>
        <w:rPr>
          <w:rFonts w:cs="Arial"/>
          <w:szCs w:val="24"/>
        </w:rPr>
      </w:pPr>
    </w:p>
    <w:p w14:paraId="0F44D654" w14:textId="49968F13" w:rsidR="005F1821" w:rsidRPr="008B06B9" w:rsidRDefault="00DD120A" w:rsidP="000965D8">
      <w:pPr>
        <w:rPr>
          <w:rFonts w:cs="Arial"/>
          <w:szCs w:val="24"/>
        </w:rPr>
      </w:pPr>
      <w:r w:rsidRPr="008B06B9">
        <w:rPr>
          <w:rFonts w:cs="Arial"/>
          <w:szCs w:val="24"/>
        </w:rPr>
        <w:t>From seven participating providers totally 12 clients g</w:t>
      </w:r>
      <w:r w:rsidR="001E5318" w:rsidRPr="008B06B9">
        <w:rPr>
          <w:rFonts w:cs="Arial"/>
          <w:szCs w:val="24"/>
        </w:rPr>
        <w:t>ot t</w:t>
      </w:r>
      <w:r w:rsidRPr="008B06B9">
        <w:rPr>
          <w:rFonts w:cs="Arial"/>
          <w:szCs w:val="24"/>
        </w:rPr>
        <w:t xml:space="preserve">heir paid job </w:t>
      </w:r>
      <w:r w:rsidR="00F6245E" w:rsidRPr="008B06B9">
        <w:rPr>
          <w:rFonts w:cs="Arial"/>
          <w:szCs w:val="24"/>
        </w:rPr>
        <w:t>and 29 clients gained a status of registered job-seeker</w:t>
      </w:r>
      <w:r w:rsidR="00CC38A0" w:rsidRPr="008B06B9">
        <w:rPr>
          <w:rFonts w:cs="Arial"/>
          <w:szCs w:val="24"/>
        </w:rPr>
        <w:t>.</w:t>
      </w:r>
      <w:r w:rsidR="003D188F" w:rsidRPr="008B06B9">
        <w:rPr>
          <w:rStyle w:val="FootnoteReference"/>
          <w:rFonts w:cs="Arial"/>
          <w:sz w:val="24"/>
          <w:szCs w:val="24"/>
        </w:rPr>
        <w:footnoteReference w:id="60"/>
      </w:r>
      <w:r w:rsidR="00F6245E" w:rsidRPr="008B06B9">
        <w:rPr>
          <w:rFonts w:cs="Arial"/>
          <w:szCs w:val="24"/>
        </w:rPr>
        <w:t xml:space="preserve"> Social services providers, </w:t>
      </w:r>
      <w:r w:rsidR="00D37AAC" w:rsidRPr="008B06B9">
        <w:rPr>
          <w:rFonts w:cs="Arial"/>
          <w:szCs w:val="24"/>
        </w:rPr>
        <w:t xml:space="preserve">their clients, </w:t>
      </w:r>
      <w:r w:rsidR="00F6245E" w:rsidRPr="008B06B9">
        <w:rPr>
          <w:rFonts w:cs="Arial"/>
          <w:szCs w:val="24"/>
        </w:rPr>
        <w:t xml:space="preserve">labour offices, employers and municipal policy makers started to cooperate in </w:t>
      </w:r>
      <w:r w:rsidR="00F11FCB" w:rsidRPr="008B06B9">
        <w:rPr>
          <w:rFonts w:cs="Arial"/>
          <w:szCs w:val="24"/>
        </w:rPr>
        <w:t>the</w:t>
      </w:r>
      <w:r w:rsidR="00F6245E" w:rsidRPr="008B06B9">
        <w:rPr>
          <w:rFonts w:cs="Arial"/>
          <w:szCs w:val="24"/>
        </w:rPr>
        <w:t xml:space="preserve"> new way</w:t>
      </w:r>
      <w:r w:rsidR="00F11FCB" w:rsidRPr="008B06B9">
        <w:rPr>
          <w:rFonts w:cs="Arial"/>
          <w:szCs w:val="24"/>
        </w:rPr>
        <w:t xml:space="preserve">. This pilot-based practice will become a good practice for other service </w:t>
      </w:r>
      <w:r w:rsidR="00F11FCB" w:rsidRPr="008B06B9">
        <w:rPr>
          <w:rFonts w:cs="Arial"/>
          <w:szCs w:val="24"/>
        </w:rPr>
        <w:lastRenderedPageBreak/>
        <w:t xml:space="preserve">providers to enforce a national priority in </w:t>
      </w:r>
      <w:r w:rsidR="007444AE" w:rsidRPr="008B06B9">
        <w:rPr>
          <w:rFonts w:cs="Arial"/>
          <w:szCs w:val="24"/>
        </w:rPr>
        <w:t xml:space="preserve">the field of </w:t>
      </w:r>
      <w:r w:rsidR="00F11FCB" w:rsidRPr="008B06B9">
        <w:rPr>
          <w:rFonts w:cs="Arial"/>
          <w:szCs w:val="24"/>
        </w:rPr>
        <w:t>social services in Slovakia – “</w:t>
      </w:r>
      <w:r w:rsidR="00F11FCB" w:rsidRPr="008B06B9">
        <w:rPr>
          <w:rFonts w:cs="Arial"/>
          <w:i/>
          <w:szCs w:val="24"/>
        </w:rPr>
        <w:t xml:space="preserve">to support transition of </w:t>
      </w:r>
      <w:r w:rsidR="007444AE" w:rsidRPr="008B06B9">
        <w:rPr>
          <w:rFonts w:cs="Arial"/>
          <w:i/>
          <w:szCs w:val="24"/>
        </w:rPr>
        <w:t xml:space="preserve">recipients of </w:t>
      </w:r>
      <w:r w:rsidR="00F11FCB" w:rsidRPr="008B06B9">
        <w:rPr>
          <w:rFonts w:cs="Arial"/>
          <w:i/>
          <w:szCs w:val="24"/>
        </w:rPr>
        <w:t>social services from institutional to community based care</w:t>
      </w:r>
      <w:r w:rsidR="00F11FCB" w:rsidRPr="008B06B9">
        <w:rPr>
          <w:rFonts w:cs="Arial"/>
          <w:szCs w:val="24"/>
        </w:rPr>
        <w:t>” (priority No. 2.2 of the National priorities for improvement of social services for years 2015-2020</w:t>
      </w:r>
      <w:r w:rsidR="00CC38A0" w:rsidRPr="008B06B9">
        <w:rPr>
          <w:rFonts w:cs="Arial"/>
          <w:szCs w:val="24"/>
        </w:rPr>
        <w:t>).</w:t>
      </w:r>
      <w:r w:rsidR="00F11FCB" w:rsidRPr="008B06B9">
        <w:rPr>
          <w:rStyle w:val="FootnoteReference"/>
          <w:rFonts w:cs="Arial"/>
          <w:sz w:val="24"/>
          <w:szCs w:val="24"/>
        </w:rPr>
        <w:footnoteReference w:id="61"/>
      </w:r>
    </w:p>
    <w:p w14:paraId="14269034" w14:textId="77777777" w:rsidR="00C11956" w:rsidRPr="008B06B9" w:rsidRDefault="00C11956" w:rsidP="000965D8">
      <w:pPr>
        <w:rPr>
          <w:rFonts w:cs="Arial"/>
          <w:szCs w:val="24"/>
        </w:rPr>
      </w:pPr>
    </w:p>
    <w:p w14:paraId="1AFFF388" w14:textId="4B70F4B5" w:rsidR="007B5299" w:rsidRPr="008B06B9" w:rsidRDefault="007B5299" w:rsidP="000965D8">
      <w:pPr>
        <w:rPr>
          <w:rFonts w:cs="Arial"/>
          <w:b/>
          <w:szCs w:val="24"/>
          <w:lang w:bidi="en-US"/>
        </w:rPr>
      </w:pPr>
      <w:r w:rsidRPr="008B06B9">
        <w:rPr>
          <w:rFonts w:cs="Arial"/>
          <w:b/>
          <w:szCs w:val="24"/>
          <w:lang w:bidi="en-US"/>
        </w:rPr>
        <w:t>Good example 2:</w:t>
      </w:r>
      <w:r w:rsidR="00C11956" w:rsidRPr="008B06B9">
        <w:rPr>
          <w:rFonts w:cs="Arial"/>
          <w:b/>
          <w:szCs w:val="24"/>
          <w:lang w:bidi="en-US"/>
        </w:rPr>
        <w:t xml:space="preserve"> </w:t>
      </w:r>
      <w:r w:rsidRPr="008B06B9">
        <w:rPr>
          <w:rFonts w:cs="Arial"/>
          <w:b/>
          <w:szCs w:val="24"/>
          <w:lang w:bidi="en-US"/>
        </w:rPr>
        <w:t>F</w:t>
      </w:r>
      <w:r w:rsidR="00C11956" w:rsidRPr="008B06B9">
        <w:rPr>
          <w:rFonts w:cs="Arial"/>
          <w:b/>
          <w:szCs w:val="24"/>
          <w:lang w:bidi="en-US"/>
        </w:rPr>
        <w:t xml:space="preserve">inancial support for assistive devices </w:t>
      </w:r>
    </w:p>
    <w:p w14:paraId="47688FE2" w14:textId="77777777" w:rsidR="00CC38A0" w:rsidRPr="008B06B9" w:rsidRDefault="00CC38A0" w:rsidP="000965D8">
      <w:pPr>
        <w:rPr>
          <w:rFonts w:cs="Arial"/>
          <w:b/>
          <w:szCs w:val="24"/>
          <w:lang w:bidi="en-US"/>
        </w:rPr>
      </w:pPr>
    </w:p>
    <w:p w14:paraId="7CBC107E" w14:textId="29773580" w:rsidR="00C11956" w:rsidRPr="008B06B9" w:rsidRDefault="000C34F0" w:rsidP="000965D8">
      <w:pPr>
        <w:rPr>
          <w:rFonts w:cs="Arial"/>
          <w:szCs w:val="24"/>
          <w:lang w:bidi="en-US"/>
        </w:rPr>
      </w:pPr>
      <w:r w:rsidRPr="008B06B9">
        <w:rPr>
          <w:rFonts w:cs="Arial"/>
          <w:szCs w:val="24"/>
          <w:lang w:bidi="en-US"/>
        </w:rPr>
        <w:t xml:space="preserve">The </w:t>
      </w:r>
      <w:r w:rsidR="00CF702E" w:rsidRPr="008B06B9">
        <w:rPr>
          <w:rFonts w:cs="Arial"/>
          <w:szCs w:val="24"/>
          <w:lang w:bidi="en-US"/>
        </w:rPr>
        <w:t xml:space="preserve">financial </w:t>
      </w:r>
      <w:r w:rsidRPr="008B06B9">
        <w:rPr>
          <w:rFonts w:cs="Arial"/>
          <w:szCs w:val="24"/>
          <w:lang w:bidi="en-US"/>
        </w:rPr>
        <w:t xml:space="preserve">support </w:t>
      </w:r>
      <w:r w:rsidR="00A3216E" w:rsidRPr="008B06B9">
        <w:rPr>
          <w:rFonts w:cs="Arial"/>
          <w:szCs w:val="24"/>
          <w:lang w:bidi="en-US"/>
        </w:rPr>
        <w:t xml:space="preserve">for assistive devices </w:t>
      </w:r>
      <w:r w:rsidRPr="008B06B9">
        <w:rPr>
          <w:rFonts w:cs="Arial"/>
          <w:szCs w:val="24"/>
          <w:lang w:bidi="en-US"/>
        </w:rPr>
        <w:t>regulated under the Act No. 447/2008</w:t>
      </w:r>
      <w:r w:rsidR="00CF702E" w:rsidRPr="008B06B9">
        <w:rPr>
          <w:rFonts w:cs="Arial"/>
          <w:szCs w:val="24"/>
          <w:lang w:bidi="en-US"/>
        </w:rPr>
        <w:t>,</w:t>
      </w:r>
      <w:r w:rsidRPr="008B06B9">
        <w:rPr>
          <w:rFonts w:cs="Arial"/>
          <w:szCs w:val="24"/>
          <w:lang w:bidi="en-US"/>
        </w:rPr>
        <w:t xml:space="preserve"> as amended</w:t>
      </w:r>
      <w:r w:rsidR="00CF702E" w:rsidRPr="008B06B9">
        <w:rPr>
          <w:rFonts w:cs="Arial"/>
          <w:szCs w:val="24"/>
          <w:lang w:bidi="en-US"/>
        </w:rPr>
        <w:t>,</w:t>
      </w:r>
      <w:r w:rsidRPr="008B06B9">
        <w:rPr>
          <w:rFonts w:cs="Arial"/>
          <w:szCs w:val="24"/>
          <w:lang w:bidi="en-US"/>
        </w:rPr>
        <w:t xml:space="preserve"> </w:t>
      </w:r>
      <w:r w:rsidR="00C11956" w:rsidRPr="008B06B9">
        <w:rPr>
          <w:rFonts w:cs="Arial"/>
          <w:szCs w:val="24"/>
          <w:lang w:bidi="en-US"/>
        </w:rPr>
        <w:t xml:space="preserve">helps </w:t>
      </w:r>
      <w:r w:rsidR="00CF702E" w:rsidRPr="008B06B9">
        <w:rPr>
          <w:rFonts w:cs="Arial"/>
          <w:szCs w:val="24"/>
          <w:lang w:bidi="en-US"/>
        </w:rPr>
        <w:t xml:space="preserve">a number of people with disabilities in different ages to overcome consequences of their functional impairments in various living areas (e.g. in their employment, education, family life, leisure time). Cash benefits are provided not only to purchase a necessary device (devices), </w:t>
      </w:r>
      <w:r w:rsidR="00A3216E" w:rsidRPr="008B06B9">
        <w:rPr>
          <w:rFonts w:cs="Arial"/>
          <w:szCs w:val="24"/>
          <w:lang w:bidi="en-US"/>
        </w:rPr>
        <w:t xml:space="preserve">including to obtain a special trained dog, </w:t>
      </w:r>
      <w:r w:rsidR="007444AE" w:rsidRPr="008B06B9">
        <w:rPr>
          <w:rFonts w:cs="Arial"/>
          <w:szCs w:val="24"/>
          <w:lang w:bidi="en-US"/>
        </w:rPr>
        <w:t>but al</w:t>
      </w:r>
      <w:r w:rsidR="00CF702E" w:rsidRPr="008B06B9">
        <w:rPr>
          <w:rFonts w:cs="Arial"/>
          <w:szCs w:val="24"/>
          <w:lang w:bidi="en-US"/>
        </w:rPr>
        <w:t xml:space="preserve">so to ensure repairing </w:t>
      </w:r>
      <w:r w:rsidR="00A3216E" w:rsidRPr="008B06B9">
        <w:rPr>
          <w:rFonts w:cs="Arial"/>
          <w:szCs w:val="24"/>
          <w:lang w:bidi="en-US"/>
        </w:rPr>
        <w:t>the devices or to train their utilisation. M</w:t>
      </w:r>
      <w:r w:rsidRPr="008B06B9">
        <w:rPr>
          <w:rFonts w:cs="Arial"/>
          <w:szCs w:val="24"/>
          <w:lang w:bidi="en-US"/>
        </w:rPr>
        <w:t>ost</w:t>
      </w:r>
      <w:r w:rsidR="00BA3AF0" w:rsidRPr="008B06B9">
        <w:rPr>
          <w:rFonts w:cs="Arial"/>
          <w:szCs w:val="24"/>
          <w:lang w:bidi="en-US"/>
        </w:rPr>
        <w:t xml:space="preserve">ly </w:t>
      </w:r>
      <w:r w:rsidRPr="008B06B9">
        <w:rPr>
          <w:rFonts w:cs="Arial"/>
          <w:szCs w:val="24"/>
          <w:lang w:bidi="en-US"/>
        </w:rPr>
        <w:t xml:space="preserve">people with </w:t>
      </w:r>
      <w:r w:rsidR="00A3216E" w:rsidRPr="008B06B9">
        <w:rPr>
          <w:rFonts w:cs="Arial"/>
          <w:szCs w:val="24"/>
          <w:lang w:bidi="en-US"/>
        </w:rPr>
        <w:t xml:space="preserve">disabilities living in </w:t>
      </w:r>
      <w:r w:rsidRPr="008B06B9">
        <w:rPr>
          <w:rFonts w:cs="Arial"/>
          <w:szCs w:val="24"/>
          <w:lang w:bidi="en-US"/>
        </w:rPr>
        <w:t>low income</w:t>
      </w:r>
      <w:r w:rsidR="00A3216E" w:rsidRPr="008B06B9">
        <w:rPr>
          <w:rFonts w:cs="Arial"/>
          <w:szCs w:val="24"/>
          <w:lang w:bidi="en-US"/>
        </w:rPr>
        <w:t xml:space="preserve"> and larger households are entitled </w:t>
      </w:r>
      <w:r w:rsidR="00C11956" w:rsidRPr="008B06B9">
        <w:rPr>
          <w:rFonts w:cs="Arial"/>
          <w:szCs w:val="24"/>
          <w:lang w:bidi="en-US"/>
        </w:rPr>
        <w:t xml:space="preserve">to </w:t>
      </w:r>
      <w:r w:rsidR="00A3216E" w:rsidRPr="008B06B9">
        <w:rPr>
          <w:rFonts w:cs="Arial"/>
          <w:szCs w:val="24"/>
          <w:lang w:bidi="en-US"/>
        </w:rPr>
        <w:t>engage their independence and social inclusion</w:t>
      </w:r>
      <w:r w:rsidR="00C11956" w:rsidRPr="008B06B9">
        <w:rPr>
          <w:rFonts w:cs="Arial"/>
          <w:szCs w:val="24"/>
          <w:lang w:bidi="en-US"/>
        </w:rPr>
        <w:t>.</w:t>
      </w:r>
    </w:p>
    <w:p w14:paraId="54EE0D51" w14:textId="77777777" w:rsidR="00C335EF" w:rsidRPr="008B06B9" w:rsidRDefault="00C335EF" w:rsidP="000965D8">
      <w:pPr>
        <w:rPr>
          <w:rFonts w:cs="Arial"/>
          <w:szCs w:val="24"/>
          <w:lang w:bidi="en-US"/>
        </w:rPr>
      </w:pPr>
    </w:p>
    <w:p w14:paraId="17D4C27D" w14:textId="24336084" w:rsidR="00C335EF" w:rsidRPr="008B06B9" w:rsidRDefault="00C335EF" w:rsidP="000965D8">
      <w:pPr>
        <w:rPr>
          <w:rFonts w:cs="Arial"/>
          <w:b/>
          <w:szCs w:val="24"/>
        </w:rPr>
      </w:pPr>
      <w:r w:rsidRPr="008B06B9">
        <w:rPr>
          <w:rFonts w:cs="Arial"/>
          <w:b/>
          <w:szCs w:val="24"/>
          <w:lang w:bidi="en-US"/>
        </w:rPr>
        <w:t xml:space="preserve">Good example 3: </w:t>
      </w:r>
      <w:r w:rsidR="00102B7D" w:rsidRPr="008B06B9">
        <w:rPr>
          <w:rFonts w:cs="Arial"/>
          <w:b/>
          <w:szCs w:val="24"/>
        </w:rPr>
        <w:t xml:space="preserve">Protection against </w:t>
      </w:r>
      <w:r w:rsidR="007444AE" w:rsidRPr="008B06B9">
        <w:rPr>
          <w:rFonts w:cs="Arial"/>
          <w:b/>
          <w:szCs w:val="24"/>
        </w:rPr>
        <w:t xml:space="preserve">unreasonably </w:t>
      </w:r>
      <w:r w:rsidR="00102B7D" w:rsidRPr="008B06B9">
        <w:rPr>
          <w:rFonts w:cs="Arial"/>
          <w:b/>
          <w:szCs w:val="24"/>
        </w:rPr>
        <w:t>high co-payment for medicines</w:t>
      </w:r>
    </w:p>
    <w:p w14:paraId="620A5B47" w14:textId="77777777" w:rsidR="00CC38A0" w:rsidRPr="008B06B9" w:rsidRDefault="00CC38A0" w:rsidP="000965D8">
      <w:pPr>
        <w:rPr>
          <w:rFonts w:cs="Arial"/>
          <w:b/>
          <w:szCs w:val="24"/>
          <w:lang w:bidi="en-US"/>
        </w:rPr>
      </w:pPr>
    </w:p>
    <w:p w14:paraId="55D1AB75" w14:textId="33D1E49F" w:rsidR="00C11956" w:rsidRPr="008B06B9" w:rsidRDefault="00BA3AF0" w:rsidP="000965D8">
      <w:pPr>
        <w:rPr>
          <w:rFonts w:cs="Arial"/>
          <w:szCs w:val="24"/>
          <w:lang w:bidi="en-US"/>
        </w:rPr>
      </w:pPr>
      <w:r w:rsidRPr="008B06B9">
        <w:rPr>
          <w:rFonts w:cs="Arial"/>
          <w:szCs w:val="24"/>
          <w:lang w:bidi="en-US"/>
        </w:rPr>
        <w:t>This measure</w:t>
      </w:r>
      <w:r w:rsidR="00C11956" w:rsidRPr="008B06B9">
        <w:rPr>
          <w:rFonts w:cs="Arial"/>
          <w:szCs w:val="24"/>
          <w:lang w:bidi="en-US"/>
        </w:rPr>
        <w:t xml:space="preserve"> can be considered as </w:t>
      </w:r>
      <w:r w:rsidR="007444AE" w:rsidRPr="008B06B9">
        <w:rPr>
          <w:rFonts w:cs="Arial"/>
          <w:szCs w:val="24"/>
          <w:lang w:bidi="en-US"/>
        </w:rPr>
        <w:t xml:space="preserve">a good example of </w:t>
      </w:r>
      <w:r w:rsidR="00C11956" w:rsidRPr="008B06B9">
        <w:rPr>
          <w:rFonts w:cs="Arial"/>
          <w:szCs w:val="24"/>
          <w:lang w:bidi="en-US"/>
        </w:rPr>
        <w:t>income protection for some vulnerable groups</w:t>
      </w:r>
      <w:r w:rsidRPr="008B06B9">
        <w:rPr>
          <w:rFonts w:cs="Arial"/>
          <w:szCs w:val="24"/>
          <w:lang w:bidi="en-US"/>
        </w:rPr>
        <w:t xml:space="preserve"> </w:t>
      </w:r>
      <w:r w:rsidR="00C11956" w:rsidRPr="008B06B9">
        <w:rPr>
          <w:rFonts w:cs="Arial"/>
          <w:szCs w:val="24"/>
          <w:lang w:bidi="en-US"/>
        </w:rPr>
        <w:t>(retired people, people with disabilities, parents of children up to the age of 6, including children with disabilities)</w:t>
      </w:r>
      <w:r w:rsidRPr="008B06B9">
        <w:rPr>
          <w:rFonts w:cs="Arial"/>
          <w:szCs w:val="24"/>
          <w:lang w:bidi="en-US"/>
        </w:rPr>
        <w:t xml:space="preserve"> in the field of health care</w:t>
      </w:r>
      <w:r w:rsidR="00C11956" w:rsidRPr="008B06B9">
        <w:rPr>
          <w:rFonts w:cs="Arial"/>
          <w:szCs w:val="24"/>
          <w:lang w:bidi="en-US"/>
        </w:rPr>
        <w:t>.</w:t>
      </w:r>
      <w:r w:rsidRPr="008B06B9">
        <w:rPr>
          <w:rFonts w:cs="Arial"/>
          <w:szCs w:val="24"/>
          <w:lang w:bidi="en-US"/>
        </w:rPr>
        <w:t xml:space="preserve"> Under the Act No. </w:t>
      </w:r>
      <w:r w:rsidRPr="008B06B9">
        <w:rPr>
          <w:rFonts w:cs="Arial"/>
          <w:szCs w:val="24"/>
        </w:rPr>
        <w:t>363/2011 Coll. on amount and conditions for co-payment for medicines, medical devices and dietetic foods on a basis of public health insurance</w:t>
      </w:r>
      <w:r w:rsidRPr="008B06B9">
        <w:rPr>
          <w:rFonts w:cs="Arial"/>
          <w:szCs w:val="24"/>
          <w:lang w:bidi="en-US"/>
        </w:rPr>
        <w:t xml:space="preserve"> </w:t>
      </w:r>
      <w:r w:rsidR="00F07AD7" w:rsidRPr="008B06B9">
        <w:rPr>
          <w:rFonts w:cs="Arial"/>
          <w:szCs w:val="24"/>
          <w:lang w:bidi="en-US"/>
        </w:rPr>
        <w:t>the measure</w:t>
      </w:r>
      <w:r w:rsidRPr="008B06B9">
        <w:rPr>
          <w:rFonts w:cs="Arial"/>
          <w:szCs w:val="24"/>
          <w:lang w:bidi="en-US"/>
        </w:rPr>
        <w:t xml:space="preserve"> </w:t>
      </w:r>
      <w:r w:rsidR="00C11956" w:rsidRPr="008B06B9">
        <w:rPr>
          <w:rFonts w:cs="Arial"/>
          <w:szCs w:val="24"/>
          <w:lang w:bidi="en-US"/>
        </w:rPr>
        <w:t>came into force in 2012</w:t>
      </w:r>
      <w:r w:rsidR="00F07AD7" w:rsidRPr="008B06B9">
        <w:rPr>
          <w:rFonts w:cs="Arial"/>
          <w:szCs w:val="24"/>
          <w:lang w:bidi="en-US"/>
        </w:rPr>
        <w:t>.</w:t>
      </w:r>
      <w:r w:rsidR="00C11956" w:rsidRPr="008B06B9">
        <w:rPr>
          <w:rFonts w:cs="Arial"/>
          <w:szCs w:val="24"/>
          <w:lang w:bidi="en-US"/>
        </w:rPr>
        <w:t xml:space="preserve"> </w:t>
      </w:r>
      <w:r w:rsidR="00F07AD7" w:rsidRPr="008B06B9">
        <w:rPr>
          <w:rFonts w:cs="Arial"/>
          <w:szCs w:val="24"/>
          <w:lang w:bidi="en-US"/>
        </w:rPr>
        <w:t>Originally it</w:t>
      </w:r>
      <w:r w:rsidR="00C11956" w:rsidRPr="008B06B9">
        <w:rPr>
          <w:rFonts w:cs="Arial"/>
          <w:szCs w:val="24"/>
          <w:lang w:bidi="en-US"/>
        </w:rPr>
        <w:t xml:space="preserve"> was means-tested. In Nov</w:t>
      </w:r>
      <w:r w:rsidRPr="008B06B9">
        <w:rPr>
          <w:rFonts w:cs="Arial"/>
          <w:szCs w:val="24"/>
          <w:lang w:bidi="en-US"/>
        </w:rPr>
        <w:t xml:space="preserve">ember 2015 the </w:t>
      </w:r>
      <w:r w:rsidR="007444AE" w:rsidRPr="008B06B9">
        <w:rPr>
          <w:rFonts w:cs="Arial"/>
          <w:szCs w:val="24"/>
          <w:lang w:bidi="en-US"/>
        </w:rPr>
        <w:t xml:space="preserve">no </w:t>
      </w:r>
      <w:r w:rsidRPr="008B06B9">
        <w:rPr>
          <w:rFonts w:cs="Arial"/>
          <w:szCs w:val="24"/>
          <w:lang w:bidi="en-US"/>
        </w:rPr>
        <w:t>limit of medicine</w:t>
      </w:r>
      <w:r w:rsidR="00C11956" w:rsidRPr="008B06B9">
        <w:rPr>
          <w:rFonts w:cs="Arial"/>
          <w:szCs w:val="24"/>
          <w:lang w:bidi="en-US"/>
        </w:rPr>
        <w:t xml:space="preserve"> co-payments for </w:t>
      </w:r>
      <w:r w:rsidRPr="008B06B9">
        <w:rPr>
          <w:rFonts w:cs="Arial"/>
          <w:szCs w:val="24"/>
          <w:lang w:bidi="en-US"/>
        </w:rPr>
        <w:t xml:space="preserve">all </w:t>
      </w:r>
      <w:r w:rsidR="00C11956" w:rsidRPr="008B06B9">
        <w:rPr>
          <w:rFonts w:cs="Arial"/>
          <w:szCs w:val="24"/>
          <w:lang w:bidi="en-US"/>
        </w:rPr>
        <w:t xml:space="preserve">children up to the age of 6 (with and without disabilities) was included and means-testing was repealed.      </w:t>
      </w:r>
    </w:p>
    <w:p w14:paraId="637D16A6" w14:textId="61EE1850" w:rsidR="00FB6BC7" w:rsidRPr="008B06B9" w:rsidRDefault="00FB6BC7" w:rsidP="000965D8">
      <w:pPr>
        <w:rPr>
          <w:rFonts w:cs="Arial"/>
          <w:szCs w:val="24"/>
        </w:rPr>
      </w:pPr>
    </w:p>
    <w:p w14:paraId="50DACEFF" w14:textId="33DFBEE4" w:rsidR="00FB6BC7" w:rsidRPr="008B06B9" w:rsidRDefault="00FB6BC7" w:rsidP="000965D8">
      <w:pPr>
        <w:pStyle w:val="Heading2"/>
        <w:rPr>
          <w:rFonts w:cs="Arial"/>
          <w:szCs w:val="24"/>
        </w:rPr>
      </w:pPr>
      <w:bookmarkStart w:id="86" w:name="_Toc457317763"/>
      <w:r w:rsidRPr="008B06B9">
        <w:rPr>
          <w:rFonts w:cs="Arial"/>
          <w:szCs w:val="24"/>
        </w:rPr>
        <w:t>Concerns</w:t>
      </w:r>
      <w:bookmarkEnd w:id="86"/>
    </w:p>
    <w:p w14:paraId="29AAF431" w14:textId="77777777" w:rsidR="00CC38A0" w:rsidRPr="008B06B9" w:rsidRDefault="00CC38A0" w:rsidP="000965D8">
      <w:pPr>
        <w:rPr>
          <w:lang w:bidi="en-US"/>
        </w:rPr>
      </w:pPr>
    </w:p>
    <w:p w14:paraId="3B33E9BA" w14:textId="014FDA54" w:rsidR="0080707B" w:rsidRPr="008B06B9" w:rsidRDefault="00162650" w:rsidP="000965D8">
      <w:pPr>
        <w:rPr>
          <w:rFonts w:cs="Arial"/>
          <w:szCs w:val="24"/>
        </w:rPr>
      </w:pPr>
      <w:r w:rsidRPr="008B06B9">
        <w:rPr>
          <w:rFonts w:cs="Arial"/>
          <w:szCs w:val="24"/>
        </w:rPr>
        <w:t xml:space="preserve">It seems </w:t>
      </w:r>
      <w:r w:rsidR="00D95373" w:rsidRPr="008B06B9">
        <w:rPr>
          <w:rFonts w:cs="Arial"/>
          <w:szCs w:val="24"/>
        </w:rPr>
        <w:t>that the s</w:t>
      </w:r>
      <w:r w:rsidR="00A3216E" w:rsidRPr="008B06B9">
        <w:rPr>
          <w:rFonts w:cs="Arial"/>
          <w:szCs w:val="24"/>
        </w:rPr>
        <w:t>ystem of s</w:t>
      </w:r>
      <w:r w:rsidR="00BA3AF0" w:rsidRPr="008B06B9">
        <w:rPr>
          <w:rFonts w:cs="Arial"/>
          <w:szCs w:val="24"/>
        </w:rPr>
        <w:t xml:space="preserve">ocial protection </w:t>
      </w:r>
      <w:r w:rsidR="00A3216E" w:rsidRPr="008B06B9">
        <w:rPr>
          <w:rFonts w:cs="Arial"/>
          <w:szCs w:val="24"/>
        </w:rPr>
        <w:t xml:space="preserve">of persons with disabilities </w:t>
      </w:r>
      <w:r w:rsidRPr="008B06B9">
        <w:rPr>
          <w:rFonts w:cs="Arial"/>
          <w:szCs w:val="24"/>
        </w:rPr>
        <w:t xml:space="preserve">in Slovakia shall be more </w:t>
      </w:r>
      <w:r w:rsidR="00BA3AF0" w:rsidRPr="008B06B9">
        <w:rPr>
          <w:rFonts w:cs="Arial"/>
          <w:szCs w:val="24"/>
        </w:rPr>
        <w:t xml:space="preserve">diverse throughout </w:t>
      </w:r>
      <w:r w:rsidR="00D95373" w:rsidRPr="008B06B9">
        <w:rPr>
          <w:rFonts w:cs="Arial"/>
          <w:szCs w:val="24"/>
        </w:rPr>
        <w:t xml:space="preserve">many </w:t>
      </w:r>
      <w:r w:rsidR="00BA3AF0" w:rsidRPr="008B06B9">
        <w:rPr>
          <w:rFonts w:cs="Arial"/>
          <w:szCs w:val="24"/>
        </w:rPr>
        <w:t>sectors</w:t>
      </w:r>
      <w:r w:rsidRPr="008B06B9">
        <w:rPr>
          <w:rFonts w:cs="Arial"/>
          <w:szCs w:val="24"/>
        </w:rPr>
        <w:t>,</w:t>
      </w:r>
      <w:r w:rsidR="00BA3AF0" w:rsidRPr="008B06B9">
        <w:rPr>
          <w:rFonts w:cs="Arial"/>
          <w:szCs w:val="24"/>
        </w:rPr>
        <w:t xml:space="preserve"> </w:t>
      </w:r>
      <w:r w:rsidR="00A3216E" w:rsidRPr="008B06B9">
        <w:rPr>
          <w:rFonts w:cs="Arial"/>
          <w:szCs w:val="24"/>
        </w:rPr>
        <w:t xml:space="preserve">Not only </w:t>
      </w:r>
      <w:r w:rsidR="00BA3AF0" w:rsidRPr="008B06B9">
        <w:rPr>
          <w:rFonts w:cs="Arial"/>
          <w:szCs w:val="24"/>
        </w:rPr>
        <w:t xml:space="preserve">sector of </w:t>
      </w:r>
      <w:r w:rsidR="00A3216E" w:rsidRPr="008B06B9">
        <w:rPr>
          <w:rFonts w:cs="Arial"/>
          <w:szCs w:val="24"/>
        </w:rPr>
        <w:t xml:space="preserve">labour, </w:t>
      </w:r>
      <w:r w:rsidR="00BA3AF0" w:rsidRPr="008B06B9">
        <w:rPr>
          <w:rFonts w:cs="Arial"/>
          <w:szCs w:val="24"/>
        </w:rPr>
        <w:t xml:space="preserve">social affairs </w:t>
      </w:r>
      <w:r w:rsidR="00A3216E" w:rsidRPr="008B06B9">
        <w:rPr>
          <w:rFonts w:cs="Arial"/>
          <w:szCs w:val="24"/>
        </w:rPr>
        <w:t xml:space="preserve">and family. There are some special provisions provided under the </w:t>
      </w:r>
      <w:r w:rsidR="00BA3AF0" w:rsidRPr="008B06B9">
        <w:rPr>
          <w:rFonts w:cs="Arial"/>
          <w:szCs w:val="24"/>
        </w:rPr>
        <w:t xml:space="preserve">sector of health care, education </w:t>
      </w:r>
      <w:r w:rsidR="00A3216E" w:rsidRPr="008B06B9">
        <w:rPr>
          <w:rFonts w:cs="Arial"/>
          <w:szCs w:val="24"/>
        </w:rPr>
        <w:t>or</w:t>
      </w:r>
      <w:r w:rsidR="0080707B" w:rsidRPr="008B06B9">
        <w:rPr>
          <w:rFonts w:cs="Arial"/>
          <w:szCs w:val="24"/>
        </w:rPr>
        <w:t xml:space="preserve"> transportation as mentioned in previous sections more deeply.</w:t>
      </w:r>
    </w:p>
    <w:p w14:paraId="6F778295" w14:textId="77777777" w:rsidR="00CC38A0" w:rsidRPr="008B06B9" w:rsidRDefault="00CC38A0" w:rsidP="000965D8">
      <w:pPr>
        <w:rPr>
          <w:rFonts w:cs="Arial"/>
          <w:szCs w:val="24"/>
        </w:rPr>
      </w:pPr>
    </w:p>
    <w:p w14:paraId="7543EDAA" w14:textId="281A1DCD" w:rsidR="00FB6BC7" w:rsidRPr="008B06B9" w:rsidRDefault="00162650" w:rsidP="000965D8">
      <w:pPr>
        <w:rPr>
          <w:rFonts w:cs="Arial"/>
          <w:szCs w:val="24"/>
        </w:rPr>
      </w:pPr>
      <w:r w:rsidRPr="008B06B9">
        <w:rPr>
          <w:rFonts w:cs="Arial"/>
          <w:szCs w:val="24"/>
        </w:rPr>
        <w:t>Nevertheless</w:t>
      </w:r>
      <w:r w:rsidR="0080707B" w:rsidRPr="008B06B9">
        <w:rPr>
          <w:rFonts w:cs="Arial"/>
          <w:szCs w:val="24"/>
        </w:rPr>
        <w:t xml:space="preserve">, a majority of disability – related financial support </w:t>
      </w:r>
      <w:r w:rsidRPr="008B06B9">
        <w:rPr>
          <w:rFonts w:cs="Arial"/>
          <w:szCs w:val="24"/>
        </w:rPr>
        <w:t xml:space="preserve">remains </w:t>
      </w:r>
      <w:r w:rsidR="0080707B" w:rsidRPr="008B06B9">
        <w:rPr>
          <w:rFonts w:cs="Arial"/>
          <w:szCs w:val="24"/>
        </w:rPr>
        <w:t>a part of social assistance pillar</w:t>
      </w:r>
      <w:r w:rsidRPr="008B06B9">
        <w:rPr>
          <w:rFonts w:cs="Arial"/>
          <w:szCs w:val="24"/>
        </w:rPr>
        <w:t>.</w:t>
      </w:r>
      <w:r w:rsidR="0080707B" w:rsidRPr="008B06B9">
        <w:rPr>
          <w:rFonts w:cs="Arial"/>
          <w:szCs w:val="24"/>
        </w:rPr>
        <w:t xml:space="preserve"> </w:t>
      </w:r>
      <w:r w:rsidRPr="008B06B9">
        <w:rPr>
          <w:rFonts w:cs="Arial"/>
          <w:szCs w:val="24"/>
        </w:rPr>
        <w:t xml:space="preserve">Moreover, </w:t>
      </w:r>
      <w:r w:rsidR="00EF3B53" w:rsidRPr="008B06B9">
        <w:rPr>
          <w:rFonts w:cs="Arial"/>
          <w:szCs w:val="24"/>
        </w:rPr>
        <w:t xml:space="preserve">there </w:t>
      </w:r>
      <w:r w:rsidRPr="008B06B9">
        <w:rPr>
          <w:rFonts w:cs="Arial"/>
          <w:szCs w:val="24"/>
        </w:rPr>
        <w:t xml:space="preserve">is a </w:t>
      </w:r>
      <w:r w:rsidR="00EF3B53" w:rsidRPr="008B06B9">
        <w:rPr>
          <w:rFonts w:cs="Arial"/>
          <w:szCs w:val="24"/>
        </w:rPr>
        <w:t xml:space="preserve">quite </w:t>
      </w:r>
      <w:r w:rsidRPr="008B06B9">
        <w:rPr>
          <w:rFonts w:cs="Arial"/>
          <w:szCs w:val="24"/>
        </w:rPr>
        <w:t xml:space="preserve">large </w:t>
      </w:r>
      <w:r w:rsidR="00EF3B53" w:rsidRPr="008B06B9">
        <w:rPr>
          <w:rFonts w:cs="Arial"/>
          <w:szCs w:val="24"/>
        </w:rPr>
        <w:t xml:space="preserve">group of </w:t>
      </w:r>
      <w:r w:rsidR="0080707B" w:rsidRPr="008B06B9">
        <w:rPr>
          <w:rFonts w:cs="Arial"/>
          <w:szCs w:val="24"/>
        </w:rPr>
        <w:t xml:space="preserve">persons with disabilities who </w:t>
      </w:r>
      <w:r w:rsidR="00EF3B53" w:rsidRPr="008B06B9">
        <w:rPr>
          <w:rFonts w:cs="Arial"/>
          <w:szCs w:val="24"/>
        </w:rPr>
        <w:t xml:space="preserve">are not eligible for </w:t>
      </w:r>
      <w:r w:rsidRPr="008B06B9">
        <w:rPr>
          <w:rFonts w:cs="Arial"/>
          <w:szCs w:val="24"/>
        </w:rPr>
        <w:t xml:space="preserve">this support </w:t>
      </w:r>
      <w:r w:rsidR="00EF3B53" w:rsidRPr="008B06B9">
        <w:rPr>
          <w:rFonts w:cs="Arial"/>
          <w:szCs w:val="24"/>
        </w:rPr>
        <w:t xml:space="preserve">because of </w:t>
      </w:r>
      <w:r w:rsidR="0080707B" w:rsidRPr="008B06B9">
        <w:rPr>
          <w:rFonts w:cs="Arial"/>
          <w:szCs w:val="24"/>
        </w:rPr>
        <w:t xml:space="preserve">legally stated </w:t>
      </w:r>
      <w:r w:rsidR="00EF3B53" w:rsidRPr="008B06B9">
        <w:rPr>
          <w:rFonts w:cs="Arial"/>
          <w:szCs w:val="24"/>
        </w:rPr>
        <w:t>cut-off limits</w:t>
      </w:r>
      <w:r w:rsidR="0080707B" w:rsidRPr="008B06B9">
        <w:rPr>
          <w:rFonts w:cs="Arial"/>
          <w:szCs w:val="24"/>
        </w:rPr>
        <w:t xml:space="preserve"> for entitlements</w:t>
      </w:r>
      <w:r w:rsidR="00EF3B53" w:rsidRPr="008B06B9">
        <w:rPr>
          <w:rFonts w:cs="Arial"/>
          <w:szCs w:val="24"/>
        </w:rPr>
        <w:t xml:space="preserve"> (</w:t>
      </w:r>
      <w:r w:rsidR="0080707B" w:rsidRPr="008B06B9">
        <w:rPr>
          <w:rFonts w:cs="Arial"/>
          <w:szCs w:val="24"/>
        </w:rPr>
        <w:t xml:space="preserve">mainly </w:t>
      </w:r>
      <w:r w:rsidR="00EF3B53" w:rsidRPr="008B06B9">
        <w:rPr>
          <w:rFonts w:cs="Arial"/>
          <w:szCs w:val="24"/>
        </w:rPr>
        <w:t>working age people, people with full jobs</w:t>
      </w:r>
      <w:r w:rsidR="0080707B" w:rsidRPr="008B06B9">
        <w:rPr>
          <w:rFonts w:cs="Arial"/>
          <w:szCs w:val="24"/>
        </w:rPr>
        <w:t xml:space="preserve">, single </w:t>
      </w:r>
      <w:r w:rsidR="00EF3B53" w:rsidRPr="008B06B9">
        <w:rPr>
          <w:rFonts w:cs="Arial"/>
          <w:szCs w:val="24"/>
        </w:rPr>
        <w:t xml:space="preserve">households </w:t>
      </w:r>
      <w:r w:rsidR="0080707B" w:rsidRPr="008B06B9">
        <w:rPr>
          <w:rFonts w:cs="Arial"/>
          <w:szCs w:val="24"/>
        </w:rPr>
        <w:t xml:space="preserve">or households without </w:t>
      </w:r>
      <w:r w:rsidR="00EF3B53" w:rsidRPr="008B06B9">
        <w:rPr>
          <w:rFonts w:cs="Arial"/>
          <w:szCs w:val="24"/>
        </w:rPr>
        <w:t xml:space="preserve">age-dependent children). </w:t>
      </w:r>
    </w:p>
    <w:p w14:paraId="17C1DF31" w14:textId="12FBD7EC" w:rsidR="00FB6BC7" w:rsidRPr="008B06B9" w:rsidRDefault="00FB6BC7" w:rsidP="000965D8">
      <w:pPr>
        <w:rPr>
          <w:rFonts w:cs="Arial"/>
          <w:szCs w:val="24"/>
        </w:rPr>
      </w:pPr>
    </w:p>
    <w:p w14:paraId="039C2582" w14:textId="758065DF" w:rsidR="00FB6BC7" w:rsidRPr="008B06B9" w:rsidRDefault="00FB6BC7" w:rsidP="000965D8">
      <w:pPr>
        <w:pStyle w:val="Heading2"/>
        <w:rPr>
          <w:rFonts w:cs="Arial"/>
          <w:szCs w:val="24"/>
        </w:rPr>
      </w:pPr>
      <w:bookmarkStart w:id="87" w:name="_Toc457317764"/>
      <w:r w:rsidRPr="008B06B9">
        <w:rPr>
          <w:rFonts w:cs="Arial"/>
          <w:szCs w:val="24"/>
        </w:rPr>
        <w:t>Recommendations</w:t>
      </w:r>
      <w:bookmarkEnd w:id="87"/>
    </w:p>
    <w:p w14:paraId="59D10416" w14:textId="77777777" w:rsidR="00CC38A0" w:rsidRPr="008B06B9" w:rsidRDefault="00CC38A0" w:rsidP="000965D8">
      <w:pPr>
        <w:rPr>
          <w:lang w:bidi="en-US"/>
        </w:rPr>
      </w:pPr>
    </w:p>
    <w:p w14:paraId="1857A360" w14:textId="3D74DA5B" w:rsidR="00FB6BC7" w:rsidRPr="008B06B9" w:rsidRDefault="00BF2F27" w:rsidP="000965D8">
      <w:pPr>
        <w:rPr>
          <w:rFonts w:cs="Arial"/>
          <w:szCs w:val="24"/>
        </w:rPr>
      </w:pPr>
      <w:r w:rsidRPr="008B06B9">
        <w:rPr>
          <w:rFonts w:cs="Arial"/>
          <w:szCs w:val="24"/>
        </w:rPr>
        <w:t xml:space="preserve">Based on the findings mentioned above </w:t>
      </w:r>
      <w:r w:rsidR="004E1A27" w:rsidRPr="008B06B9">
        <w:rPr>
          <w:rFonts w:cs="Arial"/>
          <w:szCs w:val="24"/>
        </w:rPr>
        <w:t>a fundamental question may be raised: whether the system of disability related cash benefits should be a part of non-means-</w:t>
      </w:r>
      <w:r w:rsidR="004E1A27" w:rsidRPr="008B06B9">
        <w:rPr>
          <w:rFonts w:cs="Arial"/>
          <w:szCs w:val="24"/>
        </w:rPr>
        <w:lastRenderedPageBreak/>
        <w:t xml:space="preserve">tested system of the state social support rather than </w:t>
      </w:r>
      <w:r w:rsidR="00AC2182" w:rsidRPr="008B06B9">
        <w:rPr>
          <w:rFonts w:cs="Arial"/>
          <w:szCs w:val="24"/>
        </w:rPr>
        <w:t xml:space="preserve">a part of </w:t>
      </w:r>
      <w:r w:rsidR="004E1A27" w:rsidRPr="008B06B9">
        <w:rPr>
          <w:rFonts w:cs="Arial"/>
          <w:szCs w:val="24"/>
        </w:rPr>
        <w:t>the means-tested system of social assistance</w:t>
      </w:r>
      <w:r w:rsidR="00162650" w:rsidRPr="008B06B9">
        <w:rPr>
          <w:rFonts w:cs="Arial"/>
          <w:szCs w:val="24"/>
        </w:rPr>
        <w:t xml:space="preserve"> (which is a current state)</w:t>
      </w:r>
      <w:r w:rsidR="0007535E" w:rsidRPr="008B06B9">
        <w:rPr>
          <w:rFonts w:cs="Arial"/>
          <w:szCs w:val="24"/>
        </w:rPr>
        <w:t>. Provision</w:t>
      </w:r>
      <w:r w:rsidR="004E1A27" w:rsidRPr="008B06B9">
        <w:rPr>
          <w:rFonts w:cs="Arial"/>
          <w:szCs w:val="24"/>
        </w:rPr>
        <w:t xml:space="preserve"> </w:t>
      </w:r>
      <w:r w:rsidR="0007535E" w:rsidRPr="008B06B9">
        <w:rPr>
          <w:rFonts w:cs="Arial"/>
          <w:szCs w:val="24"/>
        </w:rPr>
        <w:t xml:space="preserve">of </w:t>
      </w:r>
      <w:r w:rsidR="004E1A27" w:rsidRPr="008B06B9">
        <w:rPr>
          <w:rFonts w:cs="Arial"/>
          <w:szCs w:val="24"/>
        </w:rPr>
        <w:t>financial support not only for poorer or “middle-income” people with disabilities and their households may bring more interlinks between both aspects of integrative disability policy</w:t>
      </w:r>
      <w:r w:rsidR="00AC2182" w:rsidRPr="008B06B9">
        <w:rPr>
          <w:rFonts w:cs="Arial"/>
          <w:szCs w:val="24"/>
        </w:rPr>
        <w:t xml:space="preserve">. </w:t>
      </w:r>
      <w:r w:rsidR="00305E6B" w:rsidRPr="008B06B9">
        <w:rPr>
          <w:rFonts w:cs="Arial"/>
          <w:szCs w:val="24"/>
        </w:rPr>
        <w:t>One</w:t>
      </w:r>
      <w:r w:rsidR="00AC2182" w:rsidRPr="008B06B9">
        <w:rPr>
          <w:rFonts w:cs="Arial"/>
          <w:szCs w:val="24"/>
        </w:rPr>
        <w:t xml:space="preserve"> </w:t>
      </w:r>
      <w:r w:rsidR="0007535E" w:rsidRPr="008B06B9">
        <w:rPr>
          <w:rFonts w:cs="Arial"/>
          <w:szCs w:val="24"/>
        </w:rPr>
        <w:t xml:space="preserve">aspect </w:t>
      </w:r>
      <w:r w:rsidR="00AC2182" w:rsidRPr="008B06B9">
        <w:rPr>
          <w:rFonts w:cs="Arial"/>
          <w:szCs w:val="24"/>
        </w:rPr>
        <w:t>is</w:t>
      </w:r>
      <w:r w:rsidR="004E1A27" w:rsidRPr="008B06B9">
        <w:rPr>
          <w:rFonts w:cs="Arial"/>
          <w:szCs w:val="24"/>
        </w:rPr>
        <w:t xml:space="preserve"> </w:t>
      </w:r>
      <w:r w:rsidR="0007535E" w:rsidRPr="008B06B9">
        <w:rPr>
          <w:rFonts w:cs="Arial"/>
          <w:szCs w:val="24"/>
        </w:rPr>
        <w:t xml:space="preserve">related to </w:t>
      </w:r>
      <w:r w:rsidR="004E1A27" w:rsidRPr="008B06B9">
        <w:rPr>
          <w:rFonts w:cs="Arial"/>
          <w:szCs w:val="24"/>
        </w:rPr>
        <w:t xml:space="preserve">their </w:t>
      </w:r>
      <w:r w:rsidR="00AC2182" w:rsidRPr="008B06B9">
        <w:rPr>
          <w:rFonts w:cs="Arial"/>
          <w:szCs w:val="24"/>
        </w:rPr>
        <w:t xml:space="preserve">financial or other </w:t>
      </w:r>
      <w:r w:rsidR="004E1A27" w:rsidRPr="008B06B9">
        <w:rPr>
          <w:rFonts w:cs="Arial"/>
          <w:szCs w:val="24"/>
        </w:rPr>
        <w:t>protection</w:t>
      </w:r>
      <w:r w:rsidR="00126923">
        <w:rPr>
          <w:rFonts w:cs="Arial"/>
          <w:szCs w:val="24"/>
        </w:rPr>
        <w:t>, and</w:t>
      </w:r>
      <w:r w:rsidR="00AC2182" w:rsidRPr="008B06B9">
        <w:rPr>
          <w:rFonts w:cs="Arial"/>
          <w:szCs w:val="24"/>
        </w:rPr>
        <w:t xml:space="preserve"> </w:t>
      </w:r>
      <w:r w:rsidR="0007535E" w:rsidRPr="008B06B9">
        <w:rPr>
          <w:rFonts w:cs="Arial"/>
          <w:szCs w:val="24"/>
        </w:rPr>
        <w:t xml:space="preserve">another </w:t>
      </w:r>
      <w:r w:rsidR="004E1A27" w:rsidRPr="008B06B9">
        <w:rPr>
          <w:rFonts w:cs="Arial"/>
          <w:szCs w:val="24"/>
        </w:rPr>
        <w:t xml:space="preserve">aspect </w:t>
      </w:r>
      <w:r w:rsidR="0007535E" w:rsidRPr="008B06B9">
        <w:rPr>
          <w:rFonts w:cs="Arial"/>
          <w:szCs w:val="24"/>
        </w:rPr>
        <w:t xml:space="preserve">is related to </w:t>
      </w:r>
      <w:r w:rsidR="004E1A27" w:rsidRPr="008B06B9">
        <w:rPr>
          <w:rFonts w:cs="Arial"/>
          <w:szCs w:val="24"/>
        </w:rPr>
        <w:t xml:space="preserve">wider social inclusion </w:t>
      </w:r>
      <w:r w:rsidR="0007535E" w:rsidRPr="008B06B9">
        <w:rPr>
          <w:rFonts w:cs="Arial"/>
          <w:szCs w:val="24"/>
        </w:rPr>
        <w:t xml:space="preserve">of these people </w:t>
      </w:r>
      <w:r w:rsidR="004E1A27" w:rsidRPr="008B06B9">
        <w:rPr>
          <w:rFonts w:cs="Arial"/>
          <w:szCs w:val="24"/>
        </w:rPr>
        <w:t>(</w:t>
      </w:r>
      <w:r w:rsidR="0007535E" w:rsidRPr="008B06B9">
        <w:rPr>
          <w:rFonts w:cs="Arial"/>
          <w:szCs w:val="24"/>
        </w:rPr>
        <w:t>also in the labour market</w:t>
      </w:r>
      <w:r w:rsidR="004E1A27" w:rsidRPr="008B06B9">
        <w:rPr>
          <w:rFonts w:cs="Arial"/>
          <w:szCs w:val="24"/>
        </w:rPr>
        <w:t xml:space="preserve">). </w:t>
      </w:r>
      <w:r w:rsidR="0006356A" w:rsidRPr="008B06B9">
        <w:rPr>
          <w:rFonts w:cs="Arial"/>
          <w:szCs w:val="24"/>
        </w:rPr>
        <w:t xml:space="preserve">Such twofold coordinated lines </w:t>
      </w:r>
      <w:r w:rsidR="00305E6B" w:rsidRPr="008B06B9">
        <w:rPr>
          <w:rFonts w:cs="Arial"/>
          <w:szCs w:val="24"/>
        </w:rPr>
        <w:t>in</w:t>
      </w:r>
      <w:r w:rsidR="0006356A" w:rsidRPr="008B06B9">
        <w:rPr>
          <w:rFonts w:cs="Arial"/>
          <w:szCs w:val="24"/>
        </w:rPr>
        <w:t xml:space="preserve"> disability policy could bring more </w:t>
      </w:r>
      <w:r w:rsidR="00AB7450" w:rsidRPr="008B06B9">
        <w:rPr>
          <w:rFonts w:cs="Arial"/>
          <w:szCs w:val="24"/>
        </w:rPr>
        <w:t xml:space="preserve">social justice for all social groups </w:t>
      </w:r>
      <w:r w:rsidR="00AC2182" w:rsidRPr="008B06B9">
        <w:rPr>
          <w:rFonts w:cs="Arial"/>
          <w:szCs w:val="24"/>
        </w:rPr>
        <w:t>in Slovakia</w:t>
      </w:r>
      <w:r w:rsidR="00AB7450" w:rsidRPr="008B06B9">
        <w:rPr>
          <w:rFonts w:cs="Arial"/>
          <w:szCs w:val="24"/>
        </w:rPr>
        <w:t xml:space="preserve">. </w:t>
      </w:r>
    </w:p>
    <w:p w14:paraId="0A37F6CF" w14:textId="77777777" w:rsidR="00126923" w:rsidRDefault="00126923" w:rsidP="000965D8">
      <w:pPr>
        <w:rPr>
          <w:rFonts w:cs="Arial"/>
          <w:szCs w:val="24"/>
        </w:rPr>
      </w:pPr>
    </w:p>
    <w:p w14:paraId="65947D01" w14:textId="5644031B" w:rsidR="003C4174" w:rsidRPr="008B06B9" w:rsidRDefault="003C4174" w:rsidP="000965D8">
      <w:pPr>
        <w:rPr>
          <w:rFonts w:cs="Arial"/>
          <w:szCs w:val="24"/>
        </w:rPr>
      </w:pPr>
      <w:r w:rsidRPr="008B06B9">
        <w:rPr>
          <w:rFonts w:cs="Arial"/>
          <w:szCs w:val="24"/>
        </w:rPr>
        <w:t xml:space="preserve">For this </w:t>
      </w:r>
      <w:r w:rsidR="00126923" w:rsidRPr="008B06B9">
        <w:rPr>
          <w:rFonts w:cs="Arial"/>
          <w:szCs w:val="24"/>
        </w:rPr>
        <w:t>reason,</w:t>
      </w:r>
      <w:r w:rsidRPr="008B06B9">
        <w:rPr>
          <w:rFonts w:cs="Arial"/>
          <w:szCs w:val="24"/>
        </w:rPr>
        <w:t xml:space="preserve"> our main recommendation is to tackle the benefit trap caused by means-testing.</w:t>
      </w:r>
    </w:p>
    <w:sectPr w:rsidR="003C4174" w:rsidRPr="008B06B9" w:rsidSect="008B06B9">
      <w:headerReference w:type="default" r:id="rId16"/>
      <w:footerReference w:type="default" r:id="rId17"/>
      <w:pgSz w:w="11899" w:h="16838" w:code="9"/>
      <w:pgMar w:top="1985" w:right="1417" w:bottom="1417" w:left="1417" w:header="0" w:footer="414"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5F36D" w14:textId="77777777" w:rsidR="00444D2B" w:rsidRDefault="00444D2B" w:rsidP="00D9246D">
      <w:r>
        <w:separator/>
      </w:r>
    </w:p>
  </w:endnote>
  <w:endnote w:type="continuationSeparator" w:id="0">
    <w:p w14:paraId="5C8717EA" w14:textId="77777777" w:rsidR="00444D2B" w:rsidRDefault="00444D2B" w:rsidP="00D9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70762"/>
      <w:docPartObj>
        <w:docPartGallery w:val="Page Numbers (Bottom of Page)"/>
        <w:docPartUnique/>
      </w:docPartObj>
    </w:sdtPr>
    <w:sdtEndPr>
      <w:rPr>
        <w:noProof/>
      </w:rPr>
    </w:sdtEndPr>
    <w:sdtContent>
      <w:p w14:paraId="4505C917" w14:textId="25E401F4" w:rsidR="00444D2B" w:rsidRDefault="00444D2B">
        <w:pPr>
          <w:pStyle w:val="Footer"/>
          <w:jc w:val="center"/>
        </w:pPr>
        <w:r>
          <w:fldChar w:fldCharType="begin"/>
        </w:r>
        <w:r>
          <w:instrText xml:space="preserve"> PAGE   \* MERGEFORMAT </w:instrText>
        </w:r>
        <w:r>
          <w:fldChar w:fldCharType="separate"/>
        </w:r>
        <w:r w:rsidR="006C7960">
          <w:rPr>
            <w:noProof/>
          </w:rPr>
          <w:t>34</w:t>
        </w:r>
        <w:r>
          <w:rPr>
            <w:noProof/>
          </w:rPr>
          <w:fldChar w:fldCharType="end"/>
        </w:r>
      </w:p>
    </w:sdtContent>
  </w:sdt>
  <w:p w14:paraId="4FE4DFF0" w14:textId="77777777" w:rsidR="00444D2B" w:rsidRDefault="00444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E7C6E" w14:textId="77777777" w:rsidR="00444D2B" w:rsidRDefault="00444D2B" w:rsidP="00D9246D">
      <w:r>
        <w:separator/>
      </w:r>
    </w:p>
  </w:footnote>
  <w:footnote w:type="continuationSeparator" w:id="0">
    <w:p w14:paraId="1D522B9E" w14:textId="77777777" w:rsidR="00444D2B" w:rsidRDefault="00444D2B" w:rsidP="00D9246D">
      <w:r>
        <w:continuationSeparator/>
      </w:r>
    </w:p>
  </w:footnote>
  <w:footnote w:id="1">
    <w:p w14:paraId="458C8B8D" w14:textId="238BE5C4" w:rsidR="00444D2B" w:rsidRPr="004446FA" w:rsidRDefault="00444D2B" w:rsidP="009440D9">
      <w:pPr>
        <w:pStyle w:val="FootnoteText"/>
        <w:ind w:left="284" w:hanging="284"/>
        <w:rPr>
          <w:lang w:val="en-US"/>
        </w:rPr>
      </w:pPr>
      <w:r>
        <w:rPr>
          <w:rStyle w:val="FootnoteReference"/>
        </w:rPr>
        <w:footnoteRef/>
      </w:r>
      <w:r>
        <w:t xml:space="preserve"> </w:t>
      </w:r>
      <w:r>
        <w:tab/>
      </w:r>
      <w:r>
        <w:rPr>
          <w:lang w:val="en-US"/>
        </w:rPr>
        <w:t>Provided by the Statistical Office of the Slovak Republic.</w:t>
      </w:r>
    </w:p>
  </w:footnote>
  <w:footnote w:id="2">
    <w:p w14:paraId="5338DC1B" w14:textId="1BBCE58B" w:rsidR="00444D2B" w:rsidRPr="009440D9" w:rsidRDefault="00444D2B" w:rsidP="009440D9">
      <w:pPr>
        <w:pStyle w:val="FootnoteText"/>
        <w:ind w:left="284" w:hanging="284"/>
      </w:pPr>
      <w:r>
        <w:rPr>
          <w:rStyle w:val="FootnoteReference"/>
        </w:rPr>
        <w:footnoteRef/>
      </w:r>
      <w:r>
        <w:t xml:space="preserve"> </w:t>
      </w:r>
      <w:r>
        <w:tab/>
      </w:r>
      <w:hyperlink r:id="rId1" w:history="1">
        <w:r w:rsidRPr="009440D9">
          <w:rPr>
            <w:rStyle w:val="Hyperlink"/>
          </w:rPr>
          <w:t>https://www.slov-lex.sk/pravne-predpisy/SK/ZZ/2008/447/20160102</w:t>
        </w:r>
      </w:hyperlink>
      <w:r>
        <w:rPr>
          <w:rStyle w:val="Hyperlink"/>
          <w:u w:val="none"/>
        </w:rPr>
        <w:t>.</w:t>
      </w:r>
    </w:p>
  </w:footnote>
  <w:footnote w:id="3">
    <w:p w14:paraId="562EB7E0" w14:textId="7A9C8389" w:rsidR="00444D2B" w:rsidRDefault="00444D2B" w:rsidP="009440D9">
      <w:pPr>
        <w:pStyle w:val="FootnoteText"/>
        <w:ind w:left="284" w:hanging="284"/>
      </w:pPr>
      <w:r>
        <w:rPr>
          <w:rStyle w:val="FootnoteReference"/>
        </w:rPr>
        <w:footnoteRef/>
      </w:r>
      <w:r>
        <w:t xml:space="preserve"> </w:t>
      </w:r>
      <w:r>
        <w:tab/>
      </w:r>
      <w:hyperlink r:id="rId2" w:history="1">
        <w:r w:rsidRPr="009440D9">
          <w:rPr>
            <w:rStyle w:val="Hyperlink"/>
          </w:rPr>
          <w:t>https://www.slov-lex.sk/pravne-predpisy/SK/ZZ/1998/140/20110701</w:t>
        </w:r>
      </w:hyperlink>
      <w:r>
        <w:rPr>
          <w:rFonts w:cs="Arial"/>
          <w:szCs w:val="24"/>
        </w:rPr>
        <w:t>.</w:t>
      </w:r>
    </w:p>
  </w:footnote>
  <w:footnote w:id="4">
    <w:p w14:paraId="2F2CEC3D" w14:textId="0DB2D64D" w:rsidR="00444D2B" w:rsidRDefault="00444D2B" w:rsidP="009440D9">
      <w:pPr>
        <w:pStyle w:val="FootnoteText"/>
        <w:tabs>
          <w:tab w:val="left" w:pos="720"/>
          <w:tab w:val="left" w:pos="1440"/>
          <w:tab w:val="left" w:pos="2160"/>
          <w:tab w:val="left" w:pos="2880"/>
          <w:tab w:val="left" w:pos="3600"/>
          <w:tab w:val="left" w:pos="4320"/>
          <w:tab w:val="left" w:pos="4846"/>
        </w:tabs>
        <w:ind w:left="284" w:hanging="284"/>
      </w:pPr>
      <w:r>
        <w:rPr>
          <w:rStyle w:val="FootnoteReference"/>
        </w:rPr>
        <w:footnoteRef/>
      </w:r>
      <w:r>
        <w:t xml:space="preserve"> </w:t>
      </w:r>
      <w:r>
        <w:tab/>
      </w:r>
      <w:hyperlink r:id="rId3" w:history="1">
        <w:r w:rsidRPr="009440D9">
          <w:rPr>
            <w:rStyle w:val="Hyperlink"/>
          </w:rPr>
          <w:t>http://www.health.gov.sk/Clanok?zkzp-201601</w:t>
        </w:r>
      </w:hyperlink>
      <w:r>
        <w:rPr>
          <w:rFonts w:cs="Arial"/>
          <w:szCs w:val="24"/>
        </w:rPr>
        <w:t>.</w:t>
      </w:r>
    </w:p>
  </w:footnote>
  <w:footnote w:id="5">
    <w:p w14:paraId="064E938E" w14:textId="6D5F8CFB" w:rsidR="00444D2B" w:rsidRDefault="00444D2B" w:rsidP="009440D9">
      <w:pPr>
        <w:pStyle w:val="FootnoteText"/>
        <w:ind w:left="284" w:hanging="284"/>
      </w:pPr>
      <w:r>
        <w:rPr>
          <w:rStyle w:val="FootnoteReference"/>
        </w:rPr>
        <w:footnoteRef/>
      </w:r>
      <w:r>
        <w:t xml:space="preserve"> </w:t>
      </w:r>
      <w:r>
        <w:tab/>
      </w:r>
      <w:hyperlink r:id="rId4" w:history="1">
        <w:r w:rsidRPr="009440D9">
          <w:rPr>
            <w:rStyle w:val="Hyperlink"/>
          </w:rPr>
          <w:t>https://www.slov-lex.sk/pravne-predpisy/SK/ZZ/2008/447/20160102</w:t>
        </w:r>
      </w:hyperlink>
      <w:r w:rsidRPr="009440D9">
        <w:rPr>
          <w:rStyle w:val="Hyperlink"/>
          <w:u w:val="none"/>
        </w:rPr>
        <w:t>.</w:t>
      </w:r>
      <w:r>
        <w:rPr>
          <w:rFonts w:cs="Arial"/>
          <w:szCs w:val="24"/>
        </w:rPr>
        <w:t xml:space="preserve"> </w:t>
      </w:r>
    </w:p>
  </w:footnote>
  <w:footnote w:id="6">
    <w:p w14:paraId="411E2D79" w14:textId="15852F77" w:rsidR="00444D2B" w:rsidRDefault="00444D2B" w:rsidP="009440D9">
      <w:pPr>
        <w:pStyle w:val="FootnoteText"/>
        <w:ind w:left="284" w:hanging="284"/>
      </w:pPr>
      <w:r>
        <w:rPr>
          <w:rStyle w:val="FootnoteReference"/>
        </w:rPr>
        <w:footnoteRef/>
      </w:r>
      <w:r>
        <w:t xml:space="preserve"> </w:t>
      </w:r>
      <w:r>
        <w:tab/>
      </w:r>
      <w:hyperlink r:id="rId5" w:history="1">
        <w:r w:rsidRPr="009440D9">
          <w:rPr>
            <w:rStyle w:val="Hyperlink"/>
          </w:rPr>
          <w:t>https://www.slov-lex.sk/pravne-predpisy/SK/ZZ/2008/447/20160102</w:t>
        </w:r>
      </w:hyperlink>
      <w:r>
        <w:rPr>
          <w:rFonts w:cs="Arial"/>
          <w:szCs w:val="24"/>
        </w:rPr>
        <w:t>.</w:t>
      </w:r>
    </w:p>
  </w:footnote>
  <w:footnote w:id="7">
    <w:p w14:paraId="70F18513" w14:textId="2E534DF9" w:rsidR="00444D2B" w:rsidRDefault="00444D2B" w:rsidP="009440D9">
      <w:pPr>
        <w:pStyle w:val="FootnoteText"/>
        <w:ind w:left="284" w:hanging="284"/>
      </w:pPr>
      <w:r>
        <w:rPr>
          <w:rStyle w:val="FootnoteReference"/>
        </w:rPr>
        <w:footnoteRef/>
      </w:r>
      <w:r>
        <w:t xml:space="preserve"> </w:t>
      </w:r>
      <w:r>
        <w:tab/>
      </w:r>
      <w:hyperlink r:id="rId6" w:history="1">
        <w:r w:rsidRPr="00921961">
          <w:rPr>
            <w:rStyle w:val="Hyperlink"/>
            <w:rFonts w:cs="Arial"/>
            <w:szCs w:val="24"/>
          </w:rPr>
          <w:t>https://www.slov-lex.sk/pravne-predpisy/SK/ZZ/2003/601/20160102</w:t>
        </w:r>
      </w:hyperlink>
      <w:r>
        <w:rPr>
          <w:rFonts w:cs="Arial"/>
          <w:szCs w:val="24"/>
        </w:rPr>
        <w:t>.</w:t>
      </w:r>
    </w:p>
  </w:footnote>
  <w:footnote w:id="8">
    <w:p w14:paraId="7168CFF9" w14:textId="3E6264DA" w:rsidR="00444D2B" w:rsidRDefault="00444D2B" w:rsidP="009440D9">
      <w:pPr>
        <w:pStyle w:val="FootnoteText"/>
        <w:ind w:left="284" w:hanging="284"/>
      </w:pPr>
      <w:r>
        <w:rPr>
          <w:rStyle w:val="FootnoteReference"/>
        </w:rPr>
        <w:footnoteRef/>
      </w:r>
      <w:r>
        <w:t xml:space="preserve"> </w:t>
      </w:r>
      <w:r>
        <w:tab/>
      </w:r>
      <w:hyperlink r:id="rId7" w:history="1">
        <w:r w:rsidRPr="009440D9">
          <w:rPr>
            <w:rStyle w:val="Hyperlink"/>
            <w:rFonts w:cs="Arial"/>
            <w:szCs w:val="24"/>
          </w:rPr>
          <w:t>https://www.slov-lex.sk/pravne-predpisy/SK/ZZ/2008/447/20160102</w:t>
        </w:r>
      </w:hyperlink>
      <w:r w:rsidRPr="009440D9">
        <w:rPr>
          <w:rStyle w:val="Hyperlink"/>
          <w:rFonts w:cs="Arial"/>
          <w:szCs w:val="24"/>
          <w:u w:val="none"/>
        </w:rPr>
        <w:t>.</w:t>
      </w:r>
      <w:r w:rsidRPr="009440D9">
        <w:rPr>
          <w:rFonts w:cs="Arial"/>
          <w:szCs w:val="24"/>
        </w:rPr>
        <w:t xml:space="preserve"> </w:t>
      </w:r>
    </w:p>
  </w:footnote>
  <w:footnote w:id="9">
    <w:p w14:paraId="05873F58" w14:textId="37B59687" w:rsidR="00444D2B" w:rsidRDefault="00444D2B" w:rsidP="009440D9">
      <w:pPr>
        <w:pStyle w:val="FootnoteText"/>
        <w:ind w:left="284" w:hanging="284"/>
      </w:pPr>
      <w:r>
        <w:rPr>
          <w:rStyle w:val="FootnoteReference"/>
        </w:rPr>
        <w:footnoteRef/>
      </w:r>
      <w:r>
        <w:t xml:space="preserve"> </w:t>
      </w:r>
      <w:r>
        <w:tab/>
      </w:r>
      <w:hyperlink r:id="rId8" w:history="1">
        <w:r w:rsidRPr="009440D9">
          <w:rPr>
            <w:rStyle w:val="Hyperlink"/>
            <w:rFonts w:cs="Arial"/>
            <w:szCs w:val="24"/>
          </w:rPr>
          <w:t>https://www.slov-lex.sk/pravne-predpisy/SK/ZZ/2008/447/20160102</w:t>
        </w:r>
      </w:hyperlink>
      <w:r>
        <w:rPr>
          <w:rFonts w:cs="Arial"/>
          <w:szCs w:val="24"/>
        </w:rPr>
        <w:t>.</w:t>
      </w:r>
    </w:p>
  </w:footnote>
  <w:footnote w:id="10">
    <w:p w14:paraId="01BC7856" w14:textId="3F8C66CB" w:rsidR="00444D2B" w:rsidRDefault="00444D2B" w:rsidP="009440D9">
      <w:pPr>
        <w:pStyle w:val="FootnoteText"/>
        <w:ind w:left="284" w:hanging="284"/>
      </w:pPr>
      <w:r>
        <w:rPr>
          <w:rStyle w:val="FootnoteReference"/>
        </w:rPr>
        <w:footnoteRef/>
      </w:r>
      <w:r>
        <w:t xml:space="preserve"> </w:t>
      </w:r>
      <w:r>
        <w:tab/>
      </w:r>
      <w:hyperlink r:id="rId9" w:history="1">
        <w:r w:rsidRPr="009440D9">
          <w:rPr>
            <w:rStyle w:val="Hyperlink"/>
            <w:lang w:val="sk-SK"/>
          </w:rPr>
          <w:t>https://www.slov-lex.sk/pravne-predpisy/SK/ZZ/2008/447/20160102</w:t>
        </w:r>
      </w:hyperlink>
      <w:r>
        <w:rPr>
          <w:rFonts w:cs="Arial"/>
          <w:szCs w:val="24"/>
        </w:rPr>
        <w:t>.</w:t>
      </w:r>
    </w:p>
  </w:footnote>
  <w:footnote w:id="11">
    <w:p w14:paraId="41FE1423" w14:textId="3E80B63D" w:rsidR="00444D2B" w:rsidRPr="001F623F" w:rsidRDefault="00444D2B" w:rsidP="009440D9">
      <w:pPr>
        <w:pStyle w:val="FootnoteText"/>
        <w:ind w:left="284" w:hanging="284"/>
        <w:rPr>
          <w:lang w:val="sk-SK"/>
        </w:rPr>
      </w:pPr>
      <w:r>
        <w:rPr>
          <w:rStyle w:val="FootnoteReference"/>
        </w:rPr>
        <w:footnoteRef/>
      </w:r>
      <w:r>
        <w:t xml:space="preserve"> </w:t>
      </w:r>
      <w:r>
        <w:tab/>
      </w:r>
      <w:r>
        <w:rPr>
          <w:rFonts w:cs="Arial"/>
          <w:color w:val="000000"/>
          <w:szCs w:val="24"/>
        </w:rPr>
        <w:t>After 65 years of age, personal assistance can only be provided to persons who were entitled for it before reaching this age.</w:t>
      </w:r>
    </w:p>
  </w:footnote>
  <w:footnote w:id="12">
    <w:p w14:paraId="6A5A7F87" w14:textId="0545CBDD" w:rsidR="00444D2B" w:rsidRPr="00DC5256" w:rsidRDefault="00444D2B" w:rsidP="009440D9">
      <w:pPr>
        <w:pStyle w:val="FootnoteText"/>
        <w:ind w:left="284" w:hanging="284"/>
        <w:rPr>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w:instrText>
      </w:r>
      <w:r w:rsidR="006C7960" w:rsidRPr="006C7960">
        <w:rPr>
          <w:lang w:val="sk-SK"/>
        </w:rPr>
        <w:instrText xml:space="preserve">dpisy/SK/ZZ/2008/245/2016010" </w:instrText>
      </w:r>
      <w:r w:rsidR="006C7960">
        <w:fldChar w:fldCharType="separate"/>
      </w:r>
      <w:r w:rsidRPr="00921961">
        <w:rPr>
          <w:rStyle w:val="Hyperlink"/>
          <w:lang w:val="sk-SK"/>
        </w:rPr>
        <w:t>https://www.slov-lex.sk/pravne-predpisy/SK/ZZ/2008/245/2016010</w:t>
      </w:r>
      <w:r w:rsidR="006C7960">
        <w:rPr>
          <w:rStyle w:val="Hyperlink"/>
          <w:lang w:val="sk-SK"/>
        </w:rPr>
        <w:fldChar w:fldCharType="end"/>
      </w:r>
      <w:r>
        <w:rPr>
          <w:lang w:val="sk-SK"/>
        </w:rPr>
        <w:t>.</w:t>
      </w:r>
    </w:p>
  </w:footnote>
  <w:footnote w:id="13">
    <w:p w14:paraId="6E376910" w14:textId="4DCC62F6" w:rsidR="00444D2B" w:rsidRPr="00DC5256" w:rsidRDefault="00444D2B" w:rsidP="009440D9">
      <w:pPr>
        <w:pStyle w:val="FootnoteText"/>
        <w:ind w:left="284" w:hanging="284"/>
        <w:rPr>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"https://www.slov-lex.sk/pravne-predpisy/SK/ZZ/2009/571/20140630" </w:instrText>
      </w:r>
      <w:r w:rsidR="006C7960">
        <w:fldChar w:fldCharType="separate"/>
      </w:r>
      <w:r w:rsidRPr="00DC5256">
        <w:rPr>
          <w:rStyle w:val="Hyperlink"/>
          <w:rFonts w:cs="Arial"/>
          <w:szCs w:val="24"/>
          <w:lang w:val="sk-SK"/>
        </w:rPr>
        <w:t>https://www.slov-lex.sk/pravne-predpisy/SK/ZZ/2009/571/20140630</w:t>
      </w:r>
      <w:r w:rsidR="006C7960">
        <w:rPr>
          <w:rStyle w:val="Hyperlink"/>
          <w:rFonts w:cs="Arial"/>
          <w:szCs w:val="24"/>
          <w:lang w:val="sk-SK"/>
        </w:rPr>
        <w:fldChar w:fldCharType="end"/>
      </w:r>
      <w:r>
        <w:rPr>
          <w:rFonts w:cs="Arial"/>
          <w:szCs w:val="24"/>
          <w:lang w:val="sk-SK"/>
        </w:rPr>
        <w:t>.</w:t>
      </w:r>
    </w:p>
  </w:footnote>
  <w:footnote w:id="14">
    <w:p w14:paraId="1379239B" w14:textId="11F22B5A" w:rsidR="00444D2B" w:rsidRPr="00DC5256" w:rsidRDefault="00444D2B" w:rsidP="009440D9">
      <w:pPr>
        <w:pStyle w:val="FootnoteText"/>
        <w:ind w:left="284" w:hanging="284"/>
        <w:rPr>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"https://www.slov-lex.sk/pravne-predpisy/SK/ZZ/2008/447/20160102" </w:instrText>
      </w:r>
      <w:r w:rsidR="006C7960">
        <w:fldChar w:fldCharType="separate"/>
      </w:r>
      <w:r w:rsidRPr="009440D9">
        <w:rPr>
          <w:rStyle w:val="Hyperlink"/>
          <w:rFonts w:cs="Arial"/>
          <w:szCs w:val="24"/>
          <w:lang w:val="sk-SK"/>
        </w:rPr>
        <w:t>https://www.slov-lex.sk/pravne-predpisy/SK/ZZ/2008/447/20160102</w:t>
      </w:r>
      <w:r w:rsidR="006C7960">
        <w:rPr>
          <w:rStyle w:val="Hyperlink"/>
          <w:rFonts w:cs="Arial"/>
          <w:szCs w:val="24"/>
          <w:lang w:val="sk-SK"/>
        </w:rPr>
        <w:fldChar w:fldCharType="end"/>
      </w:r>
      <w:r>
        <w:rPr>
          <w:rStyle w:val="Hyperlink"/>
          <w:rFonts w:cs="Arial"/>
          <w:szCs w:val="24"/>
          <w:u w:val="none"/>
          <w:lang w:val="sk-SK"/>
        </w:rPr>
        <w:t>.</w:t>
      </w:r>
      <w:r w:rsidRPr="00DC5256">
        <w:rPr>
          <w:rFonts w:cs="Arial"/>
          <w:szCs w:val="24"/>
          <w:lang w:val="sk-SK"/>
        </w:rPr>
        <w:t xml:space="preserve"> </w:t>
      </w:r>
    </w:p>
  </w:footnote>
  <w:footnote w:id="15">
    <w:p w14:paraId="48D3C4E9" w14:textId="767655EB" w:rsidR="00444D2B" w:rsidRPr="00870096" w:rsidRDefault="00444D2B" w:rsidP="009440D9">
      <w:pPr>
        <w:pStyle w:val="FootnoteText"/>
        <w:ind w:left="284" w:hanging="284"/>
        <w:rPr>
          <w:lang w:val="sk-SK"/>
        </w:rPr>
      </w:pPr>
      <w:r>
        <w:rPr>
          <w:rStyle w:val="FootnoteReference"/>
        </w:rPr>
        <w:footnoteRef/>
      </w:r>
      <w:r>
        <w:t xml:space="preserve"> </w:t>
      </w:r>
      <w:r>
        <w:tab/>
      </w:r>
      <w:r>
        <w:rPr>
          <w:rFonts w:cs="Arial"/>
          <w:color w:val="000000"/>
          <w:szCs w:val="24"/>
        </w:rPr>
        <w:t>Care dependency levels V.-VI. out of maximum VI.</w:t>
      </w:r>
    </w:p>
  </w:footnote>
  <w:footnote w:id="16">
    <w:p w14:paraId="682F1ACA" w14:textId="74F6E630" w:rsidR="00444D2B" w:rsidRPr="009440D9" w:rsidRDefault="00444D2B" w:rsidP="009440D9">
      <w:pPr>
        <w:pStyle w:val="FootnoteText"/>
        <w:ind w:left="284" w:hanging="284"/>
        <w:rPr>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w:instrText>
      </w:r>
      <w:r w:rsidR="006C7960" w:rsidRPr="006C7960">
        <w:rPr>
          <w:lang w:val="sk-SK"/>
        </w:rPr>
        <w:instrText xml:space="preserve">ZZ/2008/448/20151215" </w:instrText>
      </w:r>
      <w:r w:rsidR="006C7960">
        <w:fldChar w:fldCharType="separate"/>
      </w:r>
      <w:r w:rsidRPr="009440D9">
        <w:rPr>
          <w:rStyle w:val="Hyperlink"/>
          <w:rFonts w:cs="Arial"/>
          <w:szCs w:val="24"/>
          <w:lang w:val="sk-SK"/>
        </w:rPr>
        <w:t>https://www.slov-lex.sk/pravne-predpisy/SK/ZZ/2008/448/20151215</w:t>
      </w:r>
      <w:r w:rsidR="006C7960">
        <w:rPr>
          <w:rStyle w:val="Hyperlink"/>
          <w:rFonts w:cs="Arial"/>
          <w:szCs w:val="24"/>
          <w:lang w:val="sk-SK"/>
        </w:rPr>
        <w:fldChar w:fldCharType="end"/>
      </w:r>
      <w:r>
        <w:rPr>
          <w:rStyle w:val="Hyperlink"/>
          <w:rFonts w:cs="Arial"/>
          <w:szCs w:val="24"/>
          <w:u w:val="none"/>
          <w:lang w:val="sk-SK"/>
        </w:rPr>
        <w:t>.</w:t>
      </w:r>
    </w:p>
  </w:footnote>
  <w:footnote w:id="17">
    <w:p w14:paraId="1BCCCB6D" w14:textId="666E0F15" w:rsidR="00444D2B" w:rsidRPr="00E13D48" w:rsidRDefault="00444D2B" w:rsidP="00EB6817">
      <w:pPr>
        <w:pStyle w:val="FootnoteText"/>
        <w:ind w:left="284" w:hanging="284"/>
        <w:rPr>
          <w:lang w:val="sk-SK"/>
        </w:rPr>
      </w:pPr>
      <w:r>
        <w:rPr>
          <w:rStyle w:val="FootnoteReference"/>
        </w:rPr>
        <w:footnoteRef/>
      </w:r>
      <w:r w:rsidRPr="00E13D48">
        <w:rPr>
          <w:lang w:val="sk-SK"/>
        </w:rPr>
        <w:t xml:space="preserve"> </w:t>
      </w:r>
      <w:r>
        <w:rPr>
          <w:lang w:val="sk-SK"/>
        </w:rPr>
        <w:tab/>
        <w:t xml:space="preserve">For instance, there is </w:t>
      </w:r>
      <w:r>
        <w:rPr>
          <w:rFonts w:cs="Arial"/>
          <w:color w:val="000000"/>
          <w:szCs w:val="24"/>
        </w:rPr>
        <w:t xml:space="preserve">higher income protection of user of home-care service (up to 1,4 times of living minimum), in comparison to user of residentially provided service (25% of living minimum). </w:t>
      </w:r>
    </w:p>
  </w:footnote>
  <w:footnote w:id="18">
    <w:p w14:paraId="545B56DD" w14:textId="3BA85DF0" w:rsidR="00444D2B" w:rsidRPr="00EB6817" w:rsidRDefault="00444D2B" w:rsidP="00EB6817">
      <w:pPr>
        <w:pStyle w:val="FootnoteText"/>
        <w:ind w:left="284" w:hanging="284"/>
        <w:rPr>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"https://www.slov-lex.sk/pravne-predpisy/SK/ZZ/2008/447/20160102" </w:instrText>
      </w:r>
      <w:r w:rsidR="006C7960">
        <w:fldChar w:fldCharType="separate"/>
      </w:r>
      <w:r w:rsidRPr="00EB6817">
        <w:rPr>
          <w:rStyle w:val="Hyperlink"/>
          <w:rFonts w:cs="Arial"/>
          <w:szCs w:val="24"/>
          <w:lang w:val="sk-SK"/>
        </w:rPr>
        <w:t>https://www.slov-lex.sk/pravne-predpisy/SK/ZZ/2008/447/20160102</w:t>
      </w:r>
      <w:r w:rsidR="006C7960">
        <w:rPr>
          <w:rStyle w:val="Hyperlink"/>
          <w:rFonts w:cs="Arial"/>
          <w:szCs w:val="24"/>
          <w:lang w:val="sk-SK"/>
        </w:rPr>
        <w:fldChar w:fldCharType="end"/>
      </w:r>
      <w:r>
        <w:rPr>
          <w:rStyle w:val="Hyperlink"/>
          <w:rFonts w:cs="Arial"/>
          <w:szCs w:val="24"/>
          <w:u w:val="none"/>
          <w:lang w:val="sk-SK"/>
        </w:rPr>
        <w:t>.</w:t>
      </w:r>
    </w:p>
  </w:footnote>
  <w:footnote w:id="19">
    <w:p w14:paraId="3DFF826E" w14:textId="1B6E6B45" w:rsidR="00444D2B" w:rsidRPr="00EB6817" w:rsidRDefault="00444D2B" w:rsidP="00EB6817">
      <w:pPr>
        <w:pStyle w:val="FootnoteText"/>
        <w:ind w:left="284" w:hanging="284"/>
        <w:rPr>
          <w:rStyle w:val="Hyperlink"/>
          <w:rFonts w:cs="Arial"/>
          <w:szCs w:val="24"/>
          <w:u w:val="none"/>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"https://www.slov-lex.sk/pravne-predpisy/SK/ZZ/2008/447/20160102" </w:instrText>
      </w:r>
      <w:r w:rsidR="006C7960">
        <w:fldChar w:fldCharType="separate"/>
      </w:r>
      <w:r w:rsidRPr="00EB6817">
        <w:rPr>
          <w:rStyle w:val="Hyperlink"/>
          <w:rFonts w:cs="Arial"/>
          <w:szCs w:val="24"/>
          <w:lang w:val="sk-SK"/>
        </w:rPr>
        <w:t>https://www.slov-lex.sk/pravne-predpisy/SK/ZZ/2008/447/20160102</w:t>
      </w:r>
      <w:r w:rsidR="006C7960">
        <w:rPr>
          <w:rStyle w:val="Hyperlink"/>
          <w:rFonts w:cs="Arial"/>
          <w:szCs w:val="24"/>
          <w:lang w:val="sk-SK"/>
        </w:rPr>
        <w:fldChar w:fldCharType="end"/>
      </w:r>
      <w:r>
        <w:rPr>
          <w:rStyle w:val="Hyperlink"/>
          <w:rFonts w:cs="Arial"/>
          <w:szCs w:val="24"/>
          <w:u w:val="none"/>
          <w:lang w:val="sk-SK"/>
        </w:rPr>
        <w:t>.</w:t>
      </w:r>
    </w:p>
  </w:footnote>
  <w:footnote w:id="20">
    <w:p w14:paraId="19E05F77" w14:textId="15638891" w:rsidR="00444D2B" w:rsidRPr="00EB6817" w:rsidRDefault="00444D2B" w:rsidP="00EB6817">
      <w:pPr>
        <w:pStyle w:val="FootnoteText"/>
        <w:ind w:left="284" w:hanging="284"/>
        <w:rPr>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w:instrText>
      </w:r>
      <w:r w:rsidR="006C7960" w:rsidRPr="006C7960">
        <w:rPr>
          <w:lang w:val="sk-SK"/>
        </w:rPr>
        <w:instrText xml:space="preserve">avne-predpisy/SK/ZZ/2003/461/20160102" </w:instrText>
      </w:r>
      <w:r w:rsidR="006C7960">
        <w:fldChar w:fldCharType="separate"/>
      </w:r>
      <w:r w:rsidRPr="00EB6817">
        <w:rPr>
          <w:rStyle w:val="Hyperlink"/>
          <w:rFonts w:cs="Arial"/>
          <w:szCs w:val="24"/>
          <w:lang w:val="sk-SK"/>
        </w:rPr>
        <w:t>https://www.slov-lex.sk/pravne-predpisy/SK/ZZ/2003/461/20160102</w:t>
      </w:r>
      <w:r w:rsidR="006C7960">
        <w:rPr>
          <w:rStyle w:val="Hyperlink"/>
          <w:rFonts w:cs="Arial"/>
          <w:szCs w:val="24"/>
          <w:lang w:val="sk-SK"/>
        </w:rPr>
        <w:fldChar w:fldCharType="end"/>
      </w:r>
      <w:r>
        <w:rPr>
          <w:rStyle w:val="Hyperlink"/>
          <w:rFonts w:cs="Arial"/>
          <w:szCs w:val="24"/>
          <w:u w:val="none"/>
          <w:lang w:val="sk-SK"/>
        </w:rPr>
        <w:t>.</w:t>
      </w:r>
    </w:p>
  </w:footnote>
  <w:footnote w:id="21">
    <w:p w14:paraId="13775A37" w14:textId="6EB91C0C" w:rsidR="00444D2B" w:rsidRPr="006E1AA4" w:rsidRDefault="00444D2B" w:rsidP="002A03A6">
      <w:pPr>
        <w:pStyle w:val="FootnoteText"/>
        <w:ind w:left="284" w:hanging="284"/>
        <w:rPr>
          <w:rStyle w:val="Hyperlink"/>
          <w:u w:val="none"/>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"https://www.slov-lex.sk/pravne-predpisy/SK/ZZ/2013/150/20160101" </w:instrText>
      </w:r>
      <w:r w:rsidR="006C7960">
        <w:fldChar w:fldCharType="separate"/>
      </w:r>
      <w:r w:rsidRPr="006E1AA4">
        <w:rPr>
          <w:rStyle w:val="Hyperlink"/>
          <w:lang w:val="sk-SK"/>
        </w:rPr>
        <w:t>https://www.slov-lex.sk/pravne-predpisy/SK/ZZ/2013/150/20160101</w:t>
      </w:r>
      <w:r w:rsidR="006C7960">
        <w:rPr>
          <w:rStyle w:val="Hyperlink"/>
          <w:lang w:val="sk-SK"/>
        </w:rPr>
        <w:fldChar w:fldCharType="end"/>
      </w:r>
      <w:r w:rsidRPr="006E1AA4">
        <w:rPr>
          <w:rStyle w:val="Hyperlink"/>
          <w:u w:val="none"/>
          <w:lang w:val="sk-SK"/>
        </w:rPr>
        <w:t>.</w:t>
      </w:r>
    </w:p>
  </w:footnote>
  <w:footnote w:id="22">
    <w:p w14:paraId="7B672A7B" w14:textId="363732C3" w:rsidR="00444D2B" w:rsidRPr="006E1AA4" w:rsidRDefault="00444D2B" w:rsidP="002A03A6">
      <w:pPr>
        <w:pStyle w:val="FootnoteText"/>
        <w:ind w:left="284" w:hanging="284"/>
        <w:rPr>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"https://www.slov-lex.sk/pravne-predpisy/SK/ZZ/2008/447/20160102" </w:instrText>
      </w:r>
      <w:r w:rsidR="006C7960">
        <w:fldChar w:fldCharType="separate"/>
      </w:r>
      <w:r w:rsidRPr="006A2D8B">
        <w:rPr>
          <w:rStyle w:val="Hyperlink"/>
          <w:lang w:val="sk-SK"/>
        </w:rPr>
        <w:t>https://www.slov-lex.sk/pravne-predpisy/SK/ZZ/2008/447/20160102</w:t>
      </w:r>
      <w:r w:rsidR="006C7960">
        <w:rPr>
          <w:rStyle w:val="Hyperlink"/>
          <w:lang w:val="sk-SK"/>
        </w:rPr>
        <w:fldChar w:fldCharType="end"/>
      </w:r>
      <w:r w:rsidRPr="006A2D8B">
        <w:rPr>
          <w:rStyle w:val="Hyperlink"/>
          <w:u w:val="none"/>
          <w:lang w:val="sk-SK"/>
        </w:rPr>
        <w:t>.</w:t>
      </w:r>
    </w:p>
  </w:footnote>
  <w:footnote w:id="23">
    <w:p w14:paraId="0C8B38EE" w14:textId="3E8BA156" w:rsidR="00444D2B" w:rsidRPr="006E1AA4" w:rsidRDefault="00444D2B" w:rsidP="002A03A6">
      <w:pPr>
        <w:pStyle w:val="FootnoteText"/>
        <w:ind w:left="284" w:hanging="284"/>
        <w:rPr>
          <w:rStyle w:val="Hyperlink"/>
          <w:u w:val="none"/>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"https://www.slov-lex.sk/pravne-predpisy/SK/ZZ/2013/417/20160102" </w:instrText>
      </w:r>
      <w:r w:rsidR="006C7960">
        <w:fldChar w:fldCharType="separate"/>
      </w:r>
      <w:r w:rsidRPr="006E1AA4">
        <w:rPr>
          <w:rStyle w:val="Hyperlink"/>
          <w:lang w:val="sk-SK"/>
        </w:rPr>
        <w:t>https://www.slov-lex.sk/pravne-predpisy/SK/ZZ/2013/417/20160102</w:t>
      </w:r>
      <w:r w:rsidR="006C7960">
        <w:rPr>
          <w:rStyle w:val="Hyperlink"/>
          <w:lang w:val="sk-SK"/>
        </w:rPr>
        <w:fldChar w:fldCharType="end"/>
      </w:r>
      <w:r>
        <w:rPr>
          <w:rStyle w:val="Hyperlink"/>
          <w:u w:val="none"/>
          <w:lang w:val="sk-SK"/>
        </w:rPr>
        <w:t>.</w:t>
      </w:r>
    </w:p>
  </w:footnote>
  <w:footnote w:id="24">
    <w:p w14:paraId="76212D38" w14:textId="3EF882DA" w:rsidR="00444D2B" w:rsidRPr="006E1AA4" w:rsidRDefault="00444D2B" w:rsidP="002A03A6">
      <w:pPr>
        <w:pStyle w:val="FootnoteText"/>
        <w:ind w:left="284" w:hanging="284"/>
        <w:rPr>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"https://www.slov-lex.sk/pravne-predpisy/SK/ZZ/2003/461/20160102" </w:instrText>
      </w:r>
      <w:r w:rsidR="006C7960">
        <w:fldChar w:fldCharType="separate"/>
      </w:r>
      <w:r w:rsidRPr="006E1AA4">
        <w:rPr>
          <w:rStyle w:val="Hyperlink"/>
          <w:lang w:val="sk-SK"/>
        </w:rPr>
        <w:t>https://www.slov-lex.sk/pravne-predpisy/SK/ZZ/2003/461/20160102</w:t>
      </w:r>
      <w:r w:rsidR="006C7960">
        <w:rPr>
          <w:rStyle w:val="Hyperlink"/>
          <w:lang w:val="sk-SK"/>
        </w:rPr>
        <w:fldChar w:fldCharType="end"/>
      </w:r>
      <w:r>
        <w:rPr>
          <w:rStyle w:val="Hyperlink"/>
          <w:u w:val="none"/>
          <w:lang w:val="sk-SK"/>
        </w:rPr>
        <w:t>.</w:t>
      </w:r>
    </w:p>
  </w:footnote>
  <w:footnote w:id="25">
    <w:p w14:paraId="3895087A" w14:textId="531F236F" w:rsidR="00444D2B" w:rsidRPr="006E1AA4" w:rsidRDefault="00444D2B" w:rsidP="002A03A6">
      <w:pPr>
        <w:pStyle w:val="FootnoteText"/>
        <w:ind w:left="284" w:hanging="284"/>
        <w:rPr>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"https://www.slov-lex.sk/pravne-predpisy/SK/ZZ/2006/592/20160101" </w:instrText>
      </w:r>
      <w:r w:rsidR="006C7960">
        <w:fldChar w:fldCharType="separate"/>
      </w:r>
      <w:r w:rsidRPr="006E1AA4">
        <w:rPr>
          <w:rStyle w:val="Hyperlink"/>
          <w:lang w:val="sk-SK"/>
        </w:rPr>
        <w:t>https://www.slov-lex.sk/pravne-predpisy/SK/ZZ/2006/592/20160101</w:t>
      </w:r>
      <w:r w:rsidR="006C7960">
        <w:rPr>
          <w:rStyle w:val="Hyperlink"/>
          <w:lang w:val="sk-SK"/>
        </w:rPr>
        <w:fldChar w:fldCharType="end"/>
      </w:r>
      <w:r>
        <w:rPr>
          <w:rStyle w:val="Hyperlink"/>
          <w:u w:val="none"/>
          <w:lang w:val="sk-SK"/>
        </w:rPr>
        <w:t>.</w:t>
      </w:r>
    </w:p>
  </w:footnote>
  <w:footnote w:id="26">
    <w:p w14:paraId="6DB9AAC4" w14:textId="672F4110" w:rsidR="00444D2B" w:rsidRPr="006E1AA4" w:rsidRDefault="00444D2B" w:rsidP="006E1AA4">
      <w:pPr>
        <w:pStyle w:val="FootnoteText"/>
        <w:ind w:left="284" w:hanging="284"/>
        <w:rPr>
          <w:rStyle w:val="Hyperlink"/>
          <w:u w:val="none"/>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"https://www.slov-lex.sk/pravne-predpisy/SK/ZZ/2013/488/20160101" </w:instrText>
      </w:r>
      <w:r w:rsidR="006C7960">
        <w:fldChar w:fldCharType="separate"/>
      </w:r>
      <w:r w:rsidRPr="006E1AA4">
        <w:rPr>
          <w:rStyle w:val="Hyperlink"/>
          <w:lang w:val="sk-SK"/>
        </w:rPr>
        <w:t>https://www.slov-lex.sk/pravne-predpisy/SK/ZZ/2013/488/20160101</w:t>
      </w:r>
      <w:r w:rsidR="006C7960">
        <w:rPr>
          <w:rStyle w:val="Hyperlink"/>
          <w:lang w:val="sk-SK"/>
        </w:rPr>
        <w:fldChar w:fldCharType="end"/>
      </w:r>
      <w:r>
        <w:rPr>
          <w:rStyle w:val="Hyperlink"/>
          <w:u w:val="none"/>
          <w:lang w:val="sk-SK"/>
        </w:rPr>
        <w:t>.</w:t>
      </w:r>
    </w:p>
  </w:footnote>
  <w:footnote w:id="27">
    <w:p w14:paraId="18539B1B" w14:textId="1EFFABA9" w:rsidR="00444D2B" w:rsidRPr="006E1AA4" w:rsidRDefault="00444D2B" w:rsidP="006E1AA4">
      <w:pPr>
        <w:pStyle w:val="FootnoteText"/>
        <w:ind w:left="284" w:hanging="284"/>
        <w:rPr>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"https://www.slov-lex.sk/pravne-predpisy/SK/ZZ/2013/417/20160102" </w:instrText>
      </w:r>
      <w:r w:rsidR="006C7960">
        <w:fldChar w:fldCharType="separate"/>
      </w:r>
      <w:r w:rsidRPr="006E1AA4">
        <w:rPr>
          <w:rStyle w:val="Hyperlink"/>
          <w:lang w:val="sk-SK"/>
        </w:rPr>
        <w:t>https://www.slov-lex.sk/pravne-predpisy/SK/ZZ/2013/417/20160102</w:t>
      </w:r>
      <w:r w:rsidR="006C7960">
        <w:rPr>
          <w:rStyle w:val="Hyperlink"/>
          <w:lang w:val="sk-SK"/>
        </w:rPr>
        <w:fldChar w:fldCharType="end"/>
      </w:r>
      <w:r>
        <w:rPr>
          <w:rStyle w:val="Hyperlink"/>
          <w:u w:val="none"/>
          <w:lang w:val="sk-SK"/>
        </w:rPr>
        <w:t>.</w:t>
      </w:r>
    </w:p>
  </w:footnote>
  <w:footnote w:id="28">
    <w:p w14:paraId="7AD9A80E" w14:textId="41E99D23" w:rsidR="00444D2B" w:rsidRPr="00DC5256" w:rsidRDefault="00444D2B" w:rsidP="006E1AA4">
      <w:pPr>
        <w:pStyle w:val="FootnoteText"/>
        <w:ind w:left="284" w:hanging="284"/>
        <w:rPr>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"https://www.slov-lex.sk/pravne-predpisy/SK/ZZ/2008/448/2</w:instrText>
      </w:r>
      <w:r w:rsidR="006C7960" w:rsidRPr="006C7960">
        <w:rPr>
          <w:lang w:val="sk-SK"/>
        </w:rPr>
        <w:instrText xml:space="preserve">0151215" </w:instrText>
      </w:r>
      <w:r w:rsidR="006C7960">
        <w:fldChar w:fldCharType="separate"/>
      </w:r>
      <w:r w:rsidRPr="006E1AA4">
        <w:rPr>
          <w:rStyle w:val="Hyperlink"/>
          <w:lang w:val="sk-SK"/>
        </w:rPr>
        <w:t>https://www.slov-lex.sk/pravne-predpisy/SK/ZZ/2008/448/20151215</w:t>
      </w:r>
      <w:r w:rsidR="006C7960">
        <w:rPr>
          <w:rStyle w:val="Hyperlink"/>
          <w:lang w:val="sk-SK"/>
        </w:rPr>
        <w:fldChar w:fldCharType="end"/>
      </w:r>
    </w:p>
  </w:footnote>
  <w:footnote w:id="29">
    <w:p w14:paraId="0BE73220" w14:textId="2FA90D08" w:rsidR="00444D2B" w:rsidRPr="006E1AA4" w:rsidRDefault="00444D2B" w:rsidP="006E1AA4">
      <w:pPr>
        <w:pStyle w:val="FootnoteText"/>
        <w:ind w:left="284" w:hanging="284"/>
        <w:rPr>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"https://www.slov-lex.sk/pravne-predpisy/SK/ZZ/2008/68/20120901" </w:instrText>
      </w:r>
      <w:r w:rsidR="006C7960">
        <w:fldChar w:fldCharType="separate"/>
      </w:r>
      <w:r w:rsidRPr="006E1AA4">
        <w:rPr>
          <w:rStyle w:val="Hyperlink"/>
          <w:lang w:val="sk-SK"/>
        </w:rPr>
        <w:t>https://www.slov-lex.sk/pravne-predpisy/SK/ZZ/2008/68/20120901</w:t>
      </w:r>
      <w:r w:rsidR="006C7960">
        <w:rPr>
          <w:rStyle w:val="Hyperlink"/>
          <w:lang w:val="sk-SK"/>
        </w:rPr>
        <w:fldChar w:fldCharType="end"/>
      </w:r>
      <w:r>
        <w:rPr>
          <w:rStyle w:val="Hyperlink"/>
          <w:u w:val="none"/>
          <w:lang w:val="sk-SK"/>
        </w:rPr>
        <w:t>.</w:t>
      </w:r>
    </w:p>
  </w:footnote>
  <w:footnote w:id="30">
    <w:p w14:paraId="28E9788D" w14:textId="2E7ED665" w:rsidR="00444D2B" w:rsidRPr="00EB31BF" w:rsidRDefault="00444D2B" w:rsidP="006E1AA4">
      <w:pPr>
        <w:pStyle w:val="FootnoteText"/>
        <w:ind w:left="284" w:hanging="284"/>
        <w:rPr>
          <w:lang w:val="sk-SK"/>
        </w:rPr>
      </w:pPr>
      <w:r>
        <w:rPr>
          <w:rStyle w:val="FootnoteReference"/>
        </w:rPr>
        <w:footnoteRef/>
      </w:r>
      <w:r>
        <w:t xml:space="preserve"> </w:t>
      </w:r>
      <w:r>
        <w:tab/>
        <w:t xml:space="preserve">Available at: </w:t>
      </w:r>
      <w:hyperlink r:id="rId10" w:history="1">
        <w:r w:rsidRPr="006E1AA4">
          <w:rPr>
            <w:rStyle w:val="Hyperlink"/>
            <w:lang w:val="sk-SK"/>
          </w:rPr>
          <w:t>http://www.snslp.sk/CCMS/files/AntidiskriminacnyZakon_ENG-1.1.2015.pdf</w:t>
        </w:r>
      </w:hyperlink>
      <w:r>
        <w:t>.</w:t>
      </w:r>
    </w:p>
  </w:footnote>
  <w:footnote w:id="31">
    <w:p w14:paraId="57C10E6C" w14:textId="588C4CBF" w:rsidR="00444D2B" w:rsidRPr="00192038" w:rsidRDefault="00444D2B" w:rsidP="006E1AA4">
      <w:pPr>
        <w:pStyle w:val="FootnoteText"/>
        <w:ind w:left="284" w:hanging="284"/>
      </w:pPr>
      <w:r>
        <w:rPr>
          <w:rStyle w:val="FootnoteReference"/>
        </w:rPr>
        <w:footnoteRef/>
      </w:r>
      <w:r>
        <w:t xml:space="preserve"> </w:t>
      </w:r>
      <w:r>
        <w:tab/>
      </w:r>
      <w:r w:rsidRPr="00192038">
        <w:t>Information about a net median wage is not publicly available in Slovakia</w:t>
      </w:r>
      <w:r>
        <w:t xml:space="preserve">. </w:t>
      </w:r>
      <w:proofErr w:type="spellStart"/>
      <w:r>
        <w:t>Trexima</w:t>
      </w:r>
      <w:proofErr w:type="spellEnd"/>
      <w:r>
        <w:t xml:space="preserve">, the organisation responsible for monitoring of national wage developments, publishes only a level of gross median wage. This information was received on request addressed to this organisation. </w:t>
      </w:r>
    </w:p>
  </w:footnote>
  <w:footnote w:id="32">
    <w:p w14:paraId="24B307CB" w14:textId="7828A422" w:rsidR="00444D2B" w:rsidRPr="006A2D8B" w:rsidRDefault="00444D2B" w:rsidP="006A2D8B">
      <w:pPr>
        <w:pStyle w:val="FootnoteText"/>
        <w:ind w:left="284" w:hanging="284"/>
      </w:pPr>
      <w:r w:rsidRPr="006A2D8B">
        <w:rPr>
          <w:rStyle w:val="FootnoteReference"/>
        </w:rPr>
        <w:footnoteRef/>
      </w:r>
      <w:r w:rsidRPr="006A2D8B">
        <w:t xml:space="preserve"> </w:t>
      </w:r>
      <w:r>
        <w:tab/>
      </w:r>
      <w:hyperlink r:id="rId11" w:history="1">
        <w:r w:rsidRPr="006A2D8B">
          <w:rPr>
            <w:rStyle w:val="Hyperlink"/>
          </w:rPr>
          <w:t>https://www.slov-lex.sk/pravne-predpisy/SK/ZZ/2008/447/20160102</w:t>
        </w:r>
      </w:hyperlink>
      <w:r>
        <w:rPr>
          <w:rStyle w:val="Hyperlink"/>
          <w:u w:val="none"/>
        </w:rPr>
        <w:t xml:space="preserve">. </w:t>
      </w:r>
    </w:p>
  </w:footnote>
  <w:footnote w:id="33">
    <w:p w14:paraId="4077E91B" w14:textId="6F6F1302" w:rsidR="00444D2B" w:rsidRPr="00B25FF7" w:rsidRDefault="00444D2B" w:rsidP="006A2D8B">
      <w:pPr>
        <w:pStyle w:val="FootnoteText"/>
        <w:ind w:left="284" w:hanging="284"/>
        <w:rPr>
          <w:lang w:val="sk-SK"/>
        </w:rPr>
      </w:pPr>
      <w:r w:rsidRPr="006A2D8B">
        <w:rPr>
          <w:rStyle w:val="FootnoteReference"/>
        </w:rPr>
        <w:footnoteRef/>
      </w:r>
      <w:r w:rsidRPr="006A2D8B">
        <w:t xml:space="preserve"> </w:t>
      </w:r>
      <w:r>
        <w:tab/>
      </w:r>
      <w:r w:rsidRPr="006A2D8B">
        <w:rPr>
          <w:lang w:val="sk-SK"/>
        </w:rPr>
        <w:t>The amount was consulted with a</w:t>
      </w:r>
      <w:r>
        <w:rPr>
          <w:lang w:val="sk-SK"/>
        </w:rPr>
        <w:t xml:space="preserve"> </w:t>
      </w:r>
      <w:r w:rsidRPr="006A2D8B">
        <w:rPr>
          <w:lang w:val="sk-SK"/>
        </w:rPr>
        <w:t>representative of the Office for Labour, Social Affairs and Family in Bratislava.</w:t>
      </w:r>
      <w:r>
        <w:rPr>
          <w:lang w:val="sk-SK"/>
        </w:rPr>
        <w:t xml:space="preserve"> </w:t>
      </w:r>
    </w:p>
  </w:footnote>
  <w:footnote w:id="34">
    <w:p w14:paraId="5951EB87" w14:textId="7523D6DD" w:rsidR="00444D2B" w:rsidRPr="00BB7EFC" w:rsidRDefault="00444D2B" w:rsidP="006A2D8B">
      <w:pPr>
        <w:pStyle w:val="FootnoteText"/>
        <w:ind w:left="284" w:hanging="284"/>
        <w:rPr>
          <w:lang w:val="sk-SK"/>
        </w:rPr>
      </w:pPr>
      <w:r>
        <w:rPr>
          <w:rStyle w:val="FootnoteReference"/>
        </w:rPr>
        <w:footnoteRef/>
      </w:r>
      <w:r>
        <w:t xml:space="preserve"> </w:t>
      </w:r>
      <w:r>
        <w:tab/>
      </w:r>
      <w:r>
        <w:rPr>
          <w:lang w:val="sk-SK"/>
        </w:rPr>
        <w:t xml:space="preserve">The amount was consulted with a representative of the Office for Labour, Social Affairs and Family in Bratislava. </w:t>
      </w:r>
    </w:p>
  </w:footnote>
  <w:footnote w:id="35">
    <w:p w14:paraId="1E963111" w14:textId="624394D9" w:rsidR="00444D2B" w:rsidRPr="00DC5256" w:rsidRDefault="00444D2B" w:rsidP="006A2D8B">
      <w:pPr>
        <w:pStyle w:val="FootnoteText"/>
        <w:ind w:left="284" w:hanging="284"/>
        <w:rPr>
          <w:lang w:val="sk-SK"/>
        </w:rPr>
      </w:pPr>
      <w:r>
        <w:rPr>
          <w:rStyle w:val="FootnoteReference"/>
        </w:rPr>
        <w:footnoteRef/>
      </w:r>
      <w:r w:rsidRPr="00DC5256">
        <w:rPr>
          <w:lang w:val="sk-SK"/>
        </w:rPr>
        <w:t xml:space="preserve"> </w:t>
      </w:r>
      <w:r>
        <w:rPr>
          <w:lang w:val="sk-SK"/>
        </w:rPr>
        <w:tab/>
      </w:r>
      <w:r w:rsidR="006C7960">
        <w:fldChar w:fldCharType="begin"/>
      </w:r>
      <w:r w:rsidR="006C7960" w:rsidRPr="006C7960">
        <w:rPr>
          <w:lang w:val="sk-SK"/>
        </w:rPr>
        <w:instrText xml:space="preserve"> HYPERLINK "https://www.slov-lex.sk/pravne-predpisy/SK/ZZ/2004/5/20160102" </w:instrText>
      </w:r>
      <w:r w:rsidR="006C7960">
        <w:fldChar w:fldCharType="separate"/>
      </w:r>
      <w:r w:rsidRPr="006A2D8B">
        <w:rPr>
          <w:rStyle w:val="Hyperlink"/>
          <w:lang w:val="sk-SK"/>
        </w:rPr>
        <w:t>https://www.slov-lex.sk/pravne-predpisy/SK/ZZ/2004/5/20160102</w:t>
      </w:r>
      <w:r w:rsidR="006C7960">
        <w:rPr>
          <w:rStyle w:val="Hyperlink"/>
          <w:lang w:val="sk-SK"/>
        </w:rPr>
        <w:fldChar w:fldCharType="end"/>
      </w:r>
      <w:r w:rsidRPr="006A2D8B">
        <w:rPr>
          <w:rStyle w:val="Hyperlink"/>
          <w:u w:val="none"/>
          <w:lang w:val="sk-SK"/>
        </w:rPr>
        <w:t>.</w:t>
      </w:r>
    </w:p>
  </w:footnote>
  <w:footnote w:id="36">
    <w:p w14:paraId="490B30DA" w14:textId="1A32A97A" w:rsidR="00444D2B" w:rsidRPr="00771EE7" w:rsidRDefault="00444D2B" w:rsidP="006A2D8B">
      <w:pPr>
        <w:pStyle w:val="FootnoteText"/>
        <w:ind w:left="284" w:hanging="284"/>
        <w:rPr>
          <w:lang w:val="sk-SK"/>
        </w:rPr>
      </w:pPr>
      <w:r>
        <w:rPr>
          <w:rStyle w:val="FootnoteReference"/>
        </w:rPr>
        <w:footnoteRef/>
      </w:r>
      <w:r>
        <w:t xml:space="preserve"> </w:t>
      </w:r>
      <w:r>
        <w:tab/>
      </w:r>
      <w:r>
        <w:rPr>
          <w:lang w:val="sk-SK"/>
        </w:rPr>
        <w:t xml:space="preserve">The amount was consulted with a representative of the Office for Labour, Social Affairs and Family in Bratislava. </w:t>
      </w:r>
    </w:p>
  </w:footnote>
  <w:footnote w:id="37">
    <w:p w14:paraId="24FD1444" w14:textId="2EA723AE" w:rsidR="00444D2B" w:rsidRPr="00E70623" w:rsidRDefault="00444D2B" w:rsidP="006A2D8B">
      <w:pPr>
        <w:pStyle w:val="FootnoteText"/>
        <w:ind w:left="284" w:hanging="284"/>
        <w:rPr>
          <w:lang w:val="sk-SK"/>
        </w:rPr>
      </w:pPr>
      <w:r>
        <w:rPr>
          <w:rStyle w:val="FootnoteReference"/>
        </w:rPr>
        <w:footnoteRef/>
      </w:r>
      <w:r>
        <w:t xml:space="preserve"> </w:t>
      </w:r>
      <w:r>
        <w:tab/>
      </w:r>
      <w:r>
        <w:rPr>
          <w:lang w:val="sk-SK"/>
        </w:rPr>
        <w:t>Source: Statistics on health reasons of disability/invalidity pensions accorded in 2010, 2011, 2012, 2013, 2014 Štatistika zdravotných príčin invalidných dôchodkov priznaných v roku 2010, 2011, 2012, 2013, 2014). Bratislava: Sociálna poisťovňa / Social Insurance Agency.</w:t>
      </w:r>
    </w:p>
  </w:footnote>
  <w:footnote w:id="38">
    <w:p w14:paraId="0EEBE063" w14:textId="063777F1" w:rsidR="00444D2B" w:rsidRPr="00DC5256" w:rsidRDefault="00444D2B" w:rsidP="006A2D8B">
      <w:pPr>
        <w:pStyle w:val="FootnoteText"/>
        <w:ind w:left="284" w:hanging="284"/>
        <w:rPr>
          <w:lang w:val="sk-SK"/>
        </w:rPr>
      </w:pPr>
      <w:r>
        <w:rPr>
          <w:rStyle w:val="FootnoteReference"/>
        </w:rPr>
        <w:footnoteRef/>
      </w:r>
      <w:r w:rsidRPr="00DC5256">
        <w:rPr>
          <w:lang w:val="sk-SK"/>
        </w:rPr>
        <w:t xml:space="preserve"> </w:t>
      </w:r>
      <w:r>
        <w:rPr>
          <w:lang w:val="sk-SK"/>
        </w:rPr>
        <w:tab/>
      </w:r>
      <w:hyperlink r:id="rId12" w:history="1">
        <w:r w:rsidRPr="006A2D8B">
          <w:rPr>
            <w:rStyle w:val="Hyperlink"/>
            <w:lang w:val="sk-SK"/>
          </w:rPr>
          <w:t>https://www.slov-lex.sk/pravne-predpisy/SK/ZZ/2008/447/20160102</w:t>
        </w:r>
      </w:hyperlink>
      <w:r>
        <w:rPr>
          <w:rFonts w:cs="Arial"/>
          <w:szCs w:val="24"/>
          <w:lang w:val="sk-SK"/>
        </w:rPr>
        <w:t>.</w:t>
      </w:r>
    </w:p>
  </w:footnote>
  <w:footnote w:id="39">
    <w:p w14:paraId="117F9DD9" w14:textId="686FDBFD" w:rsidR="00444D2B" w:rsidRPr="006E1E1A" w:rsidRDefault="00444D2B" w:rsidP="006A2D8B">
      <w:pPr>
        <w:ind w:left="284" w:hanging="284"/>
        <w:rPr>
          <w:rFonts w:cs="Arial"/>
          <w:sz w:val="20"/>
        </w:rPr>
      </w:pPr>
      <w:r>
        <w:rPr>
          <w:rStyle w:val="FootnoteReference"/>
        </w:rPr>
        <w:footnoteRef/>
      </w:r>
      <w:r>
        <w:t xml:space="preserve"> </w:t>
      </w:r>
      <w:r>
        <w:tab/>
      </w:r>
      <w:r w:rsidRPr="00D24E92">
        <w:rPr>
          <w:sz w:val="20"/>
        </w:rPr>
        <w:t>Present aver</w:t>
      </w:r>
      <w:r w:rsidRPr="00D24E92">
        <w:rPr>
          <w:rFonts w:cs="Arial"/>
          <w:sz w:val="20"/>
        </w:rPr>
        <w:t>age wage of teachers (specialist according branch system SK-ISCO 08) is 958</w:t>
      </w:r>
      <w:r>
        <w:rPr>
          <w:rFonts w:cs="Arial"/>
          <w:sz w:val="20"/>
        </w:rPr>
        <w:t xml:space="preserve"> €</w:t>
      </w:r>
      <w:r w:rsidRPr="00D24E92">
        <w:rPr>
          <w:rFonts w:cs="Arial"/>
          <w:sz w:val="20"/>
        </w:rPr>
        <w:t xml:space="preserve"> gross wage/monthly</w:t>
      </w:r>
      <w:r>
        <w:rPr>
          <w:rFonts w:cs="Arial"/>
          <w:sz w:val="20"/>
        </w:rPr>
        <w:t xml:space="preserve"> (source: Informational system on work price/</w:t>
      </w:r>
      <w:proofErr w:type="spellStart"/>
      <w:r>
        <w:rPr>
          <w:rFonts w:cs="Arial"/>
          <w:sz w:val="20"/>
        </w:rPr>
        <w:t>Informačný</w:t>
      </w:r>
      <w:proofErr w:type="spellEnd"/>
      <w:r>
        <w:rPr>
          <w:rFonts w:cs="Arial"/>
          <w:sz w:val="20"/>
        </w:rPr>
        <w:t xml:space="preserve"> </w:t>
      </w:r>
      <w:proofErr w:type="spellStart"/>
      <w:r>
        <w:rPr>
          <w:rFonts w:cs="Arial"/>
          <w:sz w:val="20"/>
        </w:rPr>
        <w:t>systém</w:t>
      </w:r>
      <w:proofErr w:type="spellEnd"/>
      <w:r>
        <w:rPr>
          <w:rFonts w:cs="Arial"/>
          <w:sz w:val="20"/>
        </w:rPr>
        <w:t xml:space="preserve"> o </w:t>
      </w:r>
      <w:proofErr w:type="spellStart"/>
      <w:r>
        <w:rPr>
          <w:rFonts w:cs="Arial"/>
          <w:sz w:val="20"/>
        </w:rPr>
        <w:t>cene</w:t>
      </w:r>
      <w:proofErr w:type="spellEnd"/>
      <w:r>
        <w:rPr>
          <w:rFonts w:cs="Arial"/>
          <w:sz w:val="20"/>
        </w:rPr>
        <w:t xml:space="preserve"> </w:t>
      </w:r>
      <w:proofErr w:type="spellStart"/>
      <w:r>
        <w:rPr>
          <w:rFonts w:cs="Arial"/>
          <w:sz w:val="20"/>
        </w:rPr>
        <w:t>práce</w:t>
      </w:r>
      <w:proofErr w:type="spellEnd"/>
      <w:r>
        <w:rPr>
          <w:rFonts w:cs="Arial"/>
          <w:sz w:val="20"/>
        </w:rPr>
        <w:t xml:space="preserve">. </w:t>
      </w:r>
      <w:r w:rsidRPr="006E1E1A">
        <w:rPr>
          <w:rFonts w:cs="Arial"/>
          <w:sz w:val="20"/>
        </w:rPr>
        <w:t xml:space="preserve">Bratislava: </w:t>
      </w:r>
      <w:proofErr w:type="spellStart"/>
      <w:r w:rsidRPr="006E1E1A">
        <w:rPr>
          <w:rFonts w:cs="Arial"/>
          <w:sz w:val="20"/>
        </w:rPr>
        <w:t>Trexima</w:t>
      </w:r>
      <w:proofErr w:type="spellEnd"/>
      <w:r w:rsidRPr="006E1E1A">
        <w:rPr>
          <w:rFonts w:cs="Arial"/>
          <w:sz w:val="20"/>
        </w:rPr>
        <w:t>, 2015), what means ca 750</w:t>
      </w:r>
      <w:r>
        <w:rPr>
          <w:rFonts w:cs="Arial"/>
          <w:sz w:val="20"/>
        </w:rPr>
        <w:t xml:space="preserve"> €</w:t>
      </w:r>
      <w:r w:rsidRPr="006E1E1A">
        <w:rPr>
          <w:rFonts w:cs="Arial"/>
          <w:sz w:val="20"/>
        </w:rPr>
        <w:t xml:space="preserve"> net wage, retirement pension covers ca 45-50% of a previous wage.</w:t>
      </w:r>
    </w:p>
  </w:footnote>
  <w:footnote w:id="40">
    <w:p w14:paraId="7718A244" w14:textId="74DF3AFA" w:rsidR="00444D2B" w:rsidRPr="006E1E1A" w:rsidRDefault="00444D2B" w:rsidP="006A2D8B">
      <w:pPr>
        <w:pStyle w:val="FootnoteText"/>
        <w:ind w:left="284" w:hanging="284"/>
        <w:rPr>
          <w:rFonts w:cs="Arial"/>
          <w:lang w:val="sk-SK"/>
        </w:rPr>
      </w:pPr>
      <w:r w:rsidRPr="006E1E1A">
        <w:rPr>
          <w:rStyle w:val="FootnoteReference"/>
          <w:rFonts w:cs="Arial"/>
        </w:rPr>
        <w:footnoteRef/>
      </w:r>
      <w:r w:rsidRPr="006E1E1A">
        <w:rPr>
          <w:rFonts w:cs="Arial"/>
        </w:rPr>
        <w:t xml:space="preserve"> </w:t>
      </w:r>
      <w:r>
        <w:rPr>
          <w:rFonts w:cs="Arial"/>
        </w:rPr>
        <w:tab/>
      </w:r>
      <w:r w:rsidRPr="006E1E1A">
        <w:rPr>
          <w:rFonts w:cs="Arial"/>
        </w:rPr>
        <w:t xml:space="preserve">Source: </w:t>
      </w:r>
      <w:r w:rsidRPr="006E1E1A">
        <w:rPr>
          <w:rFonts w:cs="Arial"/>
          <w:lang w:eastAsia="fr-FR"/>
        </w:rPr>
        <w:t>European Semester 2015/2016 country fiche on disability. Slovakia</w:t>
      </w:r>
      <w:r>
        <w:rPr>
          <w:rFonts w:cs="Arial"/>
          <w:lang w:eastAsia="fr-FR"/>
        </w:rPr>
        <w:t>.</w:t>
      </w:r>
    </w:p>
  </w:footnote>
  <w:footnote w:id="41">
    <w:p w14:paraId="4A318FBB" w14:textId="5FE576D0" w:rsidR="00444D2B" w:rsidRPr="000965D8" w:rsidRDefault="00444D2B" w:rsidP="006A2D8B">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rPr>
          <w:rFonts w:ascii="Arial" w:hAnsi="Arial" w:cs="Arial"/>
          <w:bCs/>
          <w:sz w:val="20"/>
          <w:szCs w:val="20"/>
          <w:lang w:val="en-GB"/>
        </w:rPr>
      </w:pPr>
      <w:r w:rsidRPr="000965D8">
        <w:rPr>
          <w:rStyle w:val="FootnoteReference"/>
          <w:rFonts w:cs="Arial"/>
          <w:szCs w:val="20"/>
        </w:rPr>
        <w:footnoteRef/>
      </w:r>
      <w:r w:rsidRPr="000965D8">
        <w:rPr>
          <w:rFonts w:ascii="Arial" w:hAnsi="Arial" w:cs="Arial"/>
          <w:sz w:val="20"/>
          <w:szCs w:val="20"/>
        </w:rPr>
        <w:t xml:space="preserve"> </w:t>
      </w:r>
      <w:r w:rsidRPr="000965D8">
        <w:rPr>
          <w:rFonts w:ascii="Arial" w:hAnsi="Arial" w:cs="Arial"/>
          <w:sz w:val="20"/>
          <w:szCs w:val="20"/>
        </w:rPr>
        <w:tab/>
      </w:r>
      <w:r w:rsidRPr="000965D8">
        <w:rPr>
          <w:rFonts w:ascii="Arial" w:hAnsi="Arial" w:cs="Arial"/>
          <w:bCs/>
          <w:sz w:val="20"/>
          <w:szCs w:val="20"/>
          <w:lang w:val="en-GB"/>
        </w:rPr>
        <w:t xml:space="preserve">Available at: </w:t>
      </w:r>
      <w:hyperlink r:id="rId13" w:history="1">
        <w:r w:rsidRPr="000965D8">
          <w:rPr>
            <w:rFonts w:ascii="Arial" w:hAnsi="Arial" w:cs="Arial"/>
            <w:color w:val="0000FF"/>
            <w:sz w:val="20"/>
            <w:szCs w:val="20"/>
            <w:u w:val="single"/>
            <w:lang w:val="en-GB"/>
          </w:rPr>
          <w:t>http://dohovor.nrozp.sk/dohovor/dohovor-osn-a-alternativna-sprava.html</w:t>
        </w:r>
      </w:hyperlink>
      <w:r w:rsidRPr="000965D8">
        <w:rPr>
          <w:rFonts w:ascii="Arial" w:hAnsi="Arial" w:cs="Arial"/>
          <w:color w:val="0000FF"/>
          <w:sz w:val="20"/>
          <w:szCs w:val="20"/>
        </w:rPr>
        <w:t>.</w:t>
      </w:r>
    </w:p>
  </w:footnote>
  <w:footnote w:id="42">
    <w:p w14:paraId="6A63E5F4" w14:textId="69B57B27" w:rsidR="00444D2B" w:rsidRPr="00AD2080" w:rsidRDefault="00444D2B" w:rsidP="00D03186">
      <w:pPr>
        <w:pStyle w:val="FootnoteText"/>
        <w:ind w:left="284" w:hanging="284"/>
        <w:rPr>
          <w:lang w:val="en-US"/>
        </w:rPr>
      </w:pPr>
      <w:r>
        <w:rPr>
          <w:rStyle w:val="FootnoteReference"/>
        </w:rPr>
        <w:footnoteRef/>
      </w:r>
      <w:r w:rsidRPr="00AD2080">
        <w:rPr>
          <w:lang w:val="sk-SK"/>
        </w:rPr>
        <w:t xml:space="preserve"> </w:t>
      </w:r>
      <w:r>
        <w:rPr>
          <w:lang w:val="sk-SK"/>
        </w:rPr>
        <w:tab/>
      </w:r>
      <w:r w:rsidRPr="00AD2080">
        <w:rPr>
          <w:lang w:val="sk-SK"/>
        </w:rPr>
        <w:t>Spr</w:t>
      </w:r>
      <w:r>
        <w:rPr>
          <w:lang w:val="sk-SK"/>
        </w:rPr>
        <w:t>á</w:t>
      </w:r>
      <w:r w:rsidRPr="00AD2080">
        <w:rPr>
          <w:lang w:val="sk-SK"/>
        </w:rPr>
        <w:t>va o sociálnej situácii ob</w:t>
      </w:r>
      <w:r>
        <w:rPr>
          <w:lang w:val="sk-SK"/>
        </w:rPr>
        <w:t xml:space="preserve">yvateľstva za rok 2014 </w:t>
      </w:r>
      <w:r>
        <w:rPr>
          <w:lang w:val="en-US"/>
        </w:rPr>
        <w:t>[</w:t>
      </w:r>
      <w:r>
        <w:rPr>
          <w:lang w:val="sk-SK"/>
        </w:rPr>
        <w:t xml:space="preserve">Report on the Social Situation of the Population of Slovak Republic 2014]. Available at: </w:t>
      </w:r>
    </w:p>
  </w:footnote>
  <w:footnote w:id="43">
    <w:p w14:paraId="7E02505B" w14:textId="58862210" w:rsidR="00444D2B" w:rsidRPr="000141D7" w:rsidRDefault="00444D2B" w:rsidP="00D03186">
      <w:pPr>
        <w:pStyle w:val="FootnoteText"/>
        <w:ind w:left="284" w:hanging="284"/>
        <w:rPr>
          <w:lang w:val="sk-SK"/>
        </w:rPr>
      </w:pPr>
      <w:r>
        <w:rPr>
          <w:rStyle w:val="FootnoteReference"/>
        </w:rPr>
        <w:footnoteRef/>
      </w:r>
      <w:r>
        <w:t xml:space="preserve"> </w:t>
      </w:r>
      <w:r>
        <w:tab/>
      </w:r>
      <w:r>
        <w:rPr>
          <w:lang w:val="sk-SK"/>
        </w:rPr>
        <w:t>Developments identified at the final conference of the mentioned project in 2015.</w:t>
      </w:r>
    </w:p>
  </w:footnote>
  <w:footnote w:id="44">
    <w:p w14:paraId="1579A67F" w14:textId="7590F755" w:rsidR="00444D2B" w:rsidRDefault="00444D2B" w:rsidP="00D03186">
      <w:pPr>
        <w:pStyle w:val="FootnoteText"/>
        <w:ind w:left="284" w:hanging="284"/>
        <w:rPr>
          <w:lang w:val="sk-SK"/>
        </w:rPr>
      </w:pPr>
      <w:r>
        <w:rPr>
          <w:rStyle w:val="FootnoteReference"/>
          <w:rFonts w:eastAsiaTheme="majorEastAsia"/>
        </w:rPr>
        <w:footnoteRef/>
      </w:r>
      <w:r>
        <w:t xml:space="preserve"> </w:t>
      </w:r>
      <w:r>
        <w:tab/>
        <w:t xml:space="preserve">Ibid. </w:t>
      </w:r>
    </w:p>
  </w:footnote>
  <w:footnote w:id="45">
    <w:p w14:paraId="4E0CC427" w14:textId="7972EE35" w:rsidR="00444D2B" w:rsidRPr="000965D8" w:rsidRDefault="00444D2B" w:rsidP="00D03186">
      <w:pPr>
        <w:ind w:left="284" w:hanging="284"/>
        <w:rPr>
          <w:rFonts w:cs="Arial"/>
          <w:sz w:val="20"/>
          <w:lang w:val="en-US"/>
        </w:rPr>
      </w:pPr>
      <w:r w:rsidRPr="000965D8">
        <w:rPr>
          <w:rStyle w:val="FootnoteReference"/>
          <w:rFonts w:cs="Arial"/>
        </w:rPr>
        <w:footnoteRef/>
      </w:r>
      <w:r w:rsidRPr="000965D8">
        <w:rPr>
          <w:rFonts w:cs="Arial"/>
          <w:sz w:val="20"/>
        </w:rPr>
        <w:t xml:space="preserve"> </w:t>
      </w:r>
      <w:r w:rsidRPr="000965D8">
        <w:rPr>
          <w:rFonts w:cs="Arial"/>
          <w:sz w:val="20"/>
        </w:rPr>
        <w:tab/>
      </w:r>
      <w:r w:rsidRPr="000965D8">
        <w:rPr>
          <w:rFonts w:cs="Arial"/>
          <w:sz w:val="20"/>
          <w:lang w:val="en-US"/>
        </w:rPr>
        <w:t>Pension insurance is a part of social insurance system in Slovakia, and comprises disability pensions as well as old age pensions. So for instance, t</w:t>
      </w:r>
      <w:r w:rsidRPr="000965D8">
        <w:rPr>
          <w:rFonts w:cs="Arial"/>
          <w:sz w:val="20"/>
        </w:rPr>
        <w:t xml:space="preserve">he qualifying condition for a person to be entitled to the old- age pension is 15 years of insurance by reaching the pensionable age. If the state did not pay pension insurance for care givers, they might miss these years, and consequently would not be eligible for an old age pension. Another option would be to be insured voluntarily, which is however not likely due to very low average care allowance. For more information, see: </w:t>
      </w:r>
      <w:hyperlink r:id="rId14" w:history="1">
        <w:r w:rsidRPr="000965D8">
          <w:rPr>
            <w:rFonts w:cs="Arial"/>
            <w:color w:val="0000FF"/>
            <w:sz w:val="20"/>
            <w:u w:val="single"/>
          </w:rPr>
          <w:t>http://www.socpoist.sk/social-insurance-system-in-slovakia/24533s</w:t>
        </w:r>
      </w:hyperlink>
      <w:r w:rsidRPr="000965D8">
        <w:rPr>
          <w:rFonts w:cs="Arial"/>
          <w:color w:val="0000FF"/>
          <w:sz w:val="20"/>
        </w:rPr>
        <w:t>.</w:t>
      </w:r>
    </w:p>
  </w:footnote>
  <w:footnote w:id="46">
    <w:p w14:paraId="76F51C57" w14:textId="6CE6D5A4" w:rsidR="00444D2B" w:rsidRPr="00444D2B" w:rsidRDefault="00444D2B" w:rsidP="00D03186">
      <w:pPr>
        <w:pStyle w:val="NoSpacing"/>
        <w:ind w:left="284" w:hanging="284"/>
        <w:rPr>
          <w:rFonts w:ascii="Arial" w:hAnsi="Arial" w:cs="Arial"/>
          <w:sz w:val="20"/>
          <w:szCs w:val="20"/>
        </w:rPr>
      </w:pPr>
      <w:r w:rsidRPr="000965D8">
        <w:rPr>
          <w:rFonts w:ascii="Arial" w:eastAsia="Century Gothic" w:hAnsi="Arial" w:cs="Arial"/>
          <w:iCs/>
          <w:sz w:val="20"/>
          <w:szCs w:val="20"/>
          <w:vertAlign w:val="superscript"/>
        </w:rPr>
        <w:footnoteRef/>
      </w:r>
      <w:r w:rsidRPr="000965D8">
        <w:rPr>
          <w:rFonts w:ascii="Arial" w:hAnsi="Arial" w:cs="Arial"/>
          <w:sz w:val="20"/>
          <w:szCs w:val="20"/>
        </w:rPr>
        <w:t xml:space="preserve"> </w:t>
      </w:r>
      <w:r w:rsidRPr="000965D8">
        <w:rPr>
          <w:rFonts w:ascii="Arial" w:hAnsi="Arial" w:cs="Arial"/>
          <w:sz w:val="20"/>
          <w:szCs w:val="20"/>
        </w:rPr>
        <w:tab/>
        <w:t xml:space="preserve">Available in Slovak at: </w:t>
      </w:r>
      <w:hyperlink r:id="rId15" w:history="1">
        <w:r w:rsidRPr="00444D2B">
          <w:rPr>
            <w:rStyle w:val="Hyperlink0"/>
            <w:rFonts w:ascii="Arial" w:hAnsi="Arial" w:cs="Arial"/>
          </w:rPr>
          <w:t>https://www.employment.gov.sk/files/legislativa/dokumenty-zoznamy-pod/strategia-deinstitucionalizacie-systemu-socialnych-sluzieb-nahradnej-starostlivosti-1.pdf</w:t>
        </w:r>
      </w:hyperlink>
      <w:r w:rsidRPr="00444D2B">
        <w:rPr>
          <w:rFonts w:ascii="Arial" w:hAnsi="Arial" w:cs="Arial"/>
          <w:sz w:val="20"/>
          <w:szCs w:val="20"/>
        </w:rPr>
        <w:t>.</w:t>
      </w:r>
    </w:p>
  </w:footnote>
  <w:footnote w:id="47">
    <w:p w14:paraId="344D3D60" w14:textId="0D828979" w:rsidR="00444D2B" w:rsidRPr="00444D2B" w:rsidRDefault="00444D2B" w:rsidP="00D03186">
      <w:pPr>
        <w:pStyle w:val="NoSpacing"/>
        <w:ind w:left="284" w:hanging="284"/>
        <w:rPr>
          <w:rFonts w:ascii="Arial" w:eastAsia="Century Gothic" w:hAnsi="Arial" w:cs="Arial"/>
          <w:sz w:val="20"/>
          <w:szCs w:val="20"/>
        </w:rPr>
      </w:pPr>
      <w:r w:rsidRPr="00444D2B">
        <w:rPr>
          <w:rFonts w:ascii="Arial" w:eastAsia="Century Gothic" w:hAnsi="Arial" w:cs="Arial"/>
          <w:sz w:val="20"/>
          <w:szCs w:val="20"/>
          <w:vertAlign w:val="superscript"/>
        </w:rPr>
        <w:footnoteRef/>
      </w:r>
      <w:r w:rsidRPr="00444D2B">
        <w:rPr>
          <w:rFonts w:ascii="Arial" w:hAnsi="Arial" w:cs="Arial"/>
          <w:sz w:val="20"/>
          <w:szCs w:val="20"/>
        </w:rPr>
        <w:t xml:space="preserve"> </w:t>
      </w:r>
      <w:r w:rsidRPr="00444D2B">
        <w:rPr>
          <w:rFonts w:ascii="Arial" w:hAnsi="Arial" w:cs="Arial"/>
          <w:sz w:val="20"/>
          <w:szCs w:val="20"/>
        </w:rPr>
        <w:tab/>
      </w:r>
      <w:r w:rsidR="00126923">
        <w:rPr>
          <w:rFonts w:ascii="Arial" w:hAnsi="Arial" w:cs="Arial"/>
          <w:sz w:val="20"/>
          <w:szCs w:val="20"/>
        </w:rPr>
        <w:t>Available in Slovak</w:t>
      </w:r>
      <w:r w:rsidRPr="00444D2B">
        <w:rPr>
          <w:rFonts w:ascii="Arial" w:hAnsi="Arial" w:cs="Arial"/>
          <w:sz w:val="20"/>
          <w:szCs w:val="20"/>
        </w:rPr>
        <w:t xml:space="preserve"> at: </w:t>
      </w:r>
    </w:p>
    <w:p w14:paraId="12386AD0" w14:textId="0E70D502" w:rsidR="00444D2B" w:rsidRPr="000965D8" w:rsidRDefault="006C7960" w:rsidP="00D03186">
      <w:pPr>
        <w:pStyle w:val="NoSpacing"/>
        <w:ind w:left="284"/>
        <w:rPr>
          <w:rFonts w:ascii="Arial" w:hAnsi="Arial" w:cs="Arial"/>
          <w:sz w:val="20"/>
          <w:szCs w:val="20"/>
        </w:rPr>
      </w:pPr>
      <w:hyperlink r:id="rId16" w:history="1">
        <w:r w:rsidR="00444D2B" w:rsidRPr="00444D2B">
          <w:rPr>
            <w:rStyle w:val="Hyperlink0"/>
            <w:rFonts w:ascii="Arial" w:hAnsi="Arial" w:cs="Arial"/>
          </w:rPr>
          <w:t>https://www.employment.gov.sk/files/slovensky/rodina-socialna-pomoc/socialne-sluzby/nap_di.pdf</w:t>
        </w:r>
      </w:hyperlink>
      <w:r w:rsidR="00444D2B" w:rsidRPr="00444D2B">
        <w:rPr>
          <w:rFonts w:ascii="Arial" w:hAnsi="Arial" w:cs="Arial"/>
          <w:sz w:val="20"/>
          <w:szCs w:val="20"/>
        </w:rPr>
        <w:t>.</w:t>
      </w:r>
    </w:p>
  </w:footnote>
  <w:footnote w:id="48">
    <w:p w14:paraId="1966665C" w14:textId="279CD50C" w:rsidR="00444D2B" w:rsidRPr="000965D8" w:rsidRDefault="00444D2B" w:rsidP="00D03186">
      <w:pPr>
        <w:pStyle w:val="NoSpacing"/>
        <w:ind w:left="284" w:hanging="284"/>
        <w:rPr>
          <w:rFonts w:ascii="Arial" w:eastAsia="Century Gothic" w:hAnsi="Arial" w:cs="Arial"/>
          <w:sz w:val="20"/>
          <w:szCs w:val="20"/>
        </w:rPr>
      </w:pPr>
      <w:r w:rsidRPr="000965D8">
        <w:rPr>
          <w:rFonts w:ascii="Arial" w:eastAsia="Century Gothic" w:hAnsi="Arial" w:cs="Arial"/>
          <w:sz w:val="20"/>
          <w:szCs w:val="20"/>
          <w:vertAlign w:val="superscript"/>
        </w:rPr>
        <w:footnoteRef/>
      </w:r>
      <w:r w:rsidRPr="000965D8">
        <w:rPr>
          <w:rFonts w:ascii="Arial" w:hAnsi="Arial" w:cs="Arial"/>
          <w:sz w:val="20"/>
          <w:szCs w:val="20"/>
        </w:rPr>
        <w:t xml:space="preserve"> </w:t>
      </w:r>
      <w:r w:rsidRPr="000965D8">
        <w:rPr>
          <w:rFonts w:ascii="Arial" w:hAnsi="Arial" w:cs="Arial"/>
          <w:sz w:val="20"/>
          <w:szCs w:val="20"/>
        </w:rPr>
        <w:tab/>
        <w:t>Integrated operational program 2014 - 2020, p. 86, available in Slovak at:</w:t>
      </w:r>
    </w:p>
    <w:p w14:paraId="0871A520" w14:textId="7B3C972D" w:rsidR="00444D2B" w:rsidRPr="00F07AD7" w:rsidRDefault="006C7960" w:rsidP="00D03186">
      <w:pPr>
        <w:pStyle w:val="NoSpacing"/>
        <w:ind w:left="284"/>
        <w:rPr>
          <w:rFonts w:ascii="Arial" w:hAnsi="Arial" w:cs="Arial"/>
          <w:sz w:val="20"/>
          <w:szCs w:val="20"/>
        </w:rPr>
      </w:pPr>
      <w:hyperlink r:id="rId17" w:history="1">
        <w:r w:rsidR="00444D2B" w:rsidRPr="000965D8">
          <w:rPr>
            <w:rStyle w:val="Hyperlink0"/>
            <w:rFonts w:ascii="Arial" w:hAnsi="Arial" w:cs="Arial"/>
          </w:rPr>
          <w:t>http://www.mpsr.sk/index.php?navID=1036&amp;navID2=1036&amp;sID=67&amp;id=9006</w:t>
        </w:r>
      </w:hyperlink>
      <w:r w:rsidR="00444D2B" w:rsidRPr="000965D8">
        <w:rPr>
          <w:rFonts w:ascii="Arial" w:hAnsi="Arial" w:cs="Arial"/>
          <w:sz w:val="20"/>
          <w:szCs w:val="20"/>
        </w:rPr>
        <w:t>.</w:t>
      </w:r>
    </w:p>
  </w:footnote>
  <w:footnote w:id="49">
    <w:p w14:paraId="0AD87DF7" w14:textId="1255B2B4" w:rsidR="00444D2B" w:rsidRPr="001C1A43" w:rsidRDefault="00444D2B" w:rsidP="0082191D">
      <w:pPr>
        <w:pStyle w:val="FootnoteText"/>
        <w:ind w:left="284" w:hanging="284"/>
        <w:rPr>
          <w:lang w:val="en-US"/>
        </w:rPr>
      </w:pPr>
      <w:r w:rsidRPr="00F07AD7">
        <w:rPr>
          <w:rStyle w:val="FootnoteReference"/>
          <w:rFonts w:cs="Arial"/>
        </w:rPr>
        <w:footnoteRef/>
      </w:r>
      <w:r>
        <w:rPr>
          <w:rFonts w:cs="Arial"/>
        </w:rPr>
        <w:t xml:space="preserve"> </w:t>
      </w:r>
      <w:r>
        <w:rPr>
          <w:rFonts w:cs="Arial"/>
        </w:rPr>
        <w:tab/>
      </w:r>
      <w:r w:rsidRPr="00F07AD7">
        <w:rPr>
          <w:rFonts w:cs="Arial"/>
        </w:rPr>
        <w:t xml:space="preserve">Available at: </w:t>
      </w:r>
      <w:hyperlink r:id="rId18" w:history="1">
        <w:r w:rsidRPr="0082191D">
          <w:rPr>
            <w:rStyle w:val="Hyperlink"/>
            <w:rFonts w:cs="Arial"/>
          </w:rPr>
          <w:t>http://www.socpoist.sk/aktuality-vo-februari-pracovalo-takmer-200-tisic-starobnych-a-invalidnych-dochodcov/48411s59863c</w:t>
        </w:r>
      </w:hyperlink>
      <w:r>
        <w:rPr>
          <w:rFonts w:cs="Arial"/>
        </w:rPr>
        <w:t>.</w:t>
      </w:r>
      <w:r w:rsidRPr="00F07AD7">
        <w:rPr>
          <w:rFonts w:cs="Arial"/>
        </w:rPr>
        <w:t xml:space="preserve"> </w:t>
      </w:r>
    </w:p>
  </w:footnote>
  <w:footnote w:id="50">
    <w:p w14:paraId="2E652F31" w14:textId="753379C1" w:rsidR="00444D2B" w:rsidRPr="00AC11BD" w:rsidRDefault="00444D2B" w:rsidP="0082191D">
      <w:pPr>
        <w:pStyle w:val="FootnoteText"/>
        <w:ind w:left="284" w:hanging="284"/>
        <w:rPr>
          <w:lang w:val="sk-SK"/>
        </w:rPr>
      </w:pPr>
      <w:r>
        <w:rPr>
          <w:rStyle w:val="FootnoteReference"/>
        </w:rPr>
        <w:footnoteRef/>
      </w:r>
      <w:r w:rsidRPr="00AC11BD">
        <w:rPr>
          <w:lang w:val="sk-SK"/>
        </w:rPr>
        <w:t xml:space="preserve"> </w:t>
      </w:r>
      <w:r>
        <w:rPr>
          <w:lang w:val="sk-SK"/>
        </w:rPr>
        <w:tab/>
        <w:t xml:space="preserve">Source: </w:t>
      </w:r>
      <w:hyperlink r:id="rId19" w:history="1">
        <w:r w:rsidRPr="006E5A61">
          <w:rPr>
            <w:rStyle w:val="Hyperlink"/>
            <w:lang w:val="sk-SK"/>
          </w:rPr>
          <w:t>http://www.socpoist.sk/priemerna-vyska-vyplacanych-dochodkov--v-mesiacoch-/1600s</w:t>
        </w:r>
      </w:hyperlink>
      <w:r>
        <w:rPr>
          <w:rStyle w:val="Hyperlink"/>
          <w:u w:val="none"/>
          <w:lang w:val="sk-SK"/>
        </w:rPr>
        <w:t>.</w:t>
      </w:r>
      <w:r>
        <w:rPr>
          <w:lang w:val="sk-SK"/>
        </w:rPr>
        <w:t xml:space="preserve"> </w:t>
      </w:r>
    </w:p>
  </w:footnote>
  <w:footnote w:id="51">
    <w:p w14:paraId="7AD0490F" w14:textId="695822D7" w:rsidR="00444D2B" w:rsidRPr="000E2DFF" w:rsidRDefault="00444D2B" w:rsidP="0082191D">
      <w:pPr>
        <w:pStyle w:val="FootnoteText"/>
        <w:ind w:left="284" w:hanging="284"/>
        <w:rPr>
          <w:lang w:val="sk-SK"/>
        </w:rPr>
      </w:pPr>
      <w:r>
        <w:rPr>
          <w:rStyle w:val="FootnoteReference"/>
        </w:rPr>
        <w:footnoteRef/>
      </w:r>
      <w:r>
        <w:t xml:space="preserve"> </w:t>
      </w:r>
      <w:r>
        <w:tab/>
        <w:t xml:space="preserve">Report on the Social Situation of the Population of Slovak Republic 2014. </w:t>
      </w:r>
    </w:p>
  </w:footnote>
  <w:footnote w:id="52">
    <w:p w14:paraId="238FB19F" w14:textId="2C8F3217" w:rsidR="00444D2B" w:rsidRPr="00382846" w:rsidRDefault="00444D2B" w:rsidP="00CC38A0">
      <w:pPr>
        <w:pStyle w:val="FootnoteText"/>
        <w:ind w:left="284" w:hanging="284"/>
        <w:rPr>
          <w:lang w:val="sk-SK"/>
        </w:rPr>
      </w:pPr>
      <w:r>
        <w:rPr>
          <w:rStyle w:val="FootnoteReference"/>
        </w:rPr>
        <w:footnoteRef/>
      </w:r>
      <w:r>
        <w:t xml:space="preserve"> </w:t>
      </w:r>
      <w:r>
        <w:tab/>
        <w:t xml:space="preserve">Available at: </w:t>
      </w:r>
      <w:hyperlink r:id="rId20" w:history="1">
        <w:r w:rsidRPr="00CC38A0">
          <w:rPr>
            <w:rStyle w:val="Hyperlink"/>
          </w:rPr>
          <w:t>http://www.judikaty.info/najvyssi-sud-sr-jaspi/diskriminacia-z-dovodu-zdravotneho-postihnutia/</w:t>
        </w:r>
      </w:hyperlink>
      <w:r>
        <w:t>.</w:t>
      </w:r>
    </w:p>
  </w:footnote>
  <w:footnote w:id="53">
    <w:p w14:paraId="2FA203CF" w14:textId="7CCF869A" w:rsidR="00444D2B" w:rsidRPr="007838BA" w:rsidRDefault="00444D2B" w:rsidP="00CC38A0">
      <w:pPr>
        <w:pStyle w:val="FootnoteText"/>
        <w:ind w:left="284" w:hanging="284"/>
        <w:rPr>
          <w:lang w:val="en-US"/>
        </w:rPr>
      </w:pPr>
      <w:r>
        <w:rPr>
          <w:rStyle w:val="FootnoteReference"/>
        </w:rPr>
        <w:footnoteRef/>
      </w:r>
      <w:r>
        <w:t xml:space="preserve"> </w:t>
      </w:r>
      <w:r>
        <w:tab/>
        <w:t xml:space="preserve">More info at: </w:t>
      </w:r>
      <w:hyperlink r:id="rId21" w:history="1">
        <w:r w:rsidRPr="00CC38A0">
          <w:rPr>
            <w:rStyle w:val="Hyperlink"/>
          </w:rPr>
          <w:t>http://www.nrozp-mosty.sk/zo-zivota-organizacii-7-2015.html</w:t>
        </w:r>
      </w:hyperlink>
      <w:r>
        <w:t>.</w:t>
      </w:r>
    </w:p>
  </w:footnote>
  <w:footnote w:id="54">
    <w:p w14:paraId="77A40EA2" w14:textId="1EF16D35" w:rsidR="00444D2B" w:rsidRPr="00EF653B" w:rsidRDefault="00444D2B" w:rsidP="00CC38A0">
      <w:pPr>
        <w:pStyle w:val="FootnoteText"/>
        <w:ind w:left="284" w:hanging="284"/>
        <w:rPr>
          <w:lang w:val="sk-SK"/>
        </w:rPr>
      </w:pPr>
      <w:r>
        <w:rPr>
          <w:rStyle w:val="FootnoteReference"/>
        </w:rPr>
        <w:footnoteRef/>
      </w:r>
      <w:r>
        <w:t xml:space="preserve"> </w:t>
      </w:r>
      <w:r>
        <w:tab/>
        <w:t>Consultation at the helpdesk of the Social Insurance Agency, 3</w:t>
      </w:r>
      <w:r w:rsidRPr="00EF653B">
        <w:rPr>
          <w:vertAlign w:val="superscript"/>
        </w:rPr>
        <w:t>rd</w:t>
      </w:r>
      <w:r>
        <w:t xml:space="preserve"> February 2016.</w:t>
      </w:r>
    </w:p>
  </w:footnote>
  <w:footnote w:id="55">
    <w:p w14:paraId="6BD2613F" w14:textId="722A3886" w:rsidR="00444D2B" w:rsidRDefault="00444D2B" w:rsidP="00CC38A0">
      <w:pPr>
        <w:pStyle w:val="FootnoteText"/>
        <w:ind w:left="284" w:hanging="284"/>
        <w:rPr>
          <w:lang w:val="sk-SK"/>
        </w:rPr>
      </w:pPr>
      <w:r>
        <w:rPr>
          <w:rStyle w:val="FootnoteReference"/>
          <w:rFonts w:eastAsiaTheme="minorEastAsia"/>
        </w:rPr>
        <w:footnoteRef/>
      </w:r>
      <w:r>
        <w:t xml:space="preserve"> </w:t>
      </w:r>
      <w:r>
        <w:tab/>
      </w:r>
      <w:r>
        <w:rPr>
          <w:lang w:val="sk-SK"/>
        </w:rPr>
        <w:t xml:space="preserve">Available at: </w:t>
      </w:r>
      <w:hyperlink r:id="rId22" w:history="1">
        <w:r>
          <w:rPr>
            <w:rStyle w:val="Hyperlink"/>
            <w:rFonts w:eastAsiaTheme="majorEastAsia"/>
            <w:lang w:val="sk-SK"/>
          </w:rPr>
          <w:t>http://www.zakonypreludi.sk/zz/2015-176</w:t>
        </w:r>
      </w:hyperlink>
      <w:r>
        <w:rPr>
          <w:lang w:val="sk-SK"/>
        </w:rPr>
        <w:t>.</w:t>
      </w:r>
    </w:p>
  </w:footnote>
  <w:footnote w:id="56">
    <w:p w14:paraId="6C3C4E89" w14:textId="3EA6F04A" w:rsidR="00444D2B" w:rsidRPr="00AC56BE" w:rsidRDefault="00444D2B" w:rsidP="00CC38A0">
      <w:pPr>
        <w:pStyle w:val="FootnoteText"/>
        <w:ind w:left="284" w:hanging="284"/>
        <w:rPr>
          <w:lang w:val="en-US"/>
        </w:rPr>
      </w:pPr>
      <w:r>
        <w:rPr>
          <w:rStyle w:val="FootnoteReference"/>
        </w:rPr>
        <w:footnoteRef/>
      </w:r>
      <w:r>
        <w:t xml:space="preserve"> </w:t>
      </w:r>
      <w:r>
        <w:tab/>
        <w:t xml:space="preserve">Statistics on number of recipients is available at: </w:t>
      </w:r>
      <w:hyperlink r:id="rId23" w:history="1">
        <w:r w:rsidRPr="00CC38A0">
          <w:rPr>
            <w:rStyle w:val="Hyperlink"/>
          </w:rPr>
          <w:t>http://www.upsvar.sk/statistiky/socialne-veci-statistiky.html?page_id=10826</w:t>
        </w:r>
      </w:hyperlink>
      <w:r>
        <w:t>.</w:t>
      </w:r>
    </w:p>
  </w:footnote>
  <w:footnote w:id="57">
    <w:p w14:paraId="098E7A77" w14:textId="766D1DBC" w:rsidR="00444D2B" w:rsidRPr="003D188F" w:rsidRDefault="00444D2B" w:rsidP="00CC38A0">
      <w:pPr>
        <w:pStyle w:val="FootnoteText"/>
        <w:ind w:left="284" w:hanging="284"/>
        <w:rPr>
          <w:lang w:val="sk-SK"/>
        </w:rPr>
      </w:pPr>
      <w:r>
        <w:rPr>
          <w:rStyle w:val="FootnoteReference"/>
        </w:rPr>
        <w:footnoteRef/>
      </w:r>
      <w:r>
        <w:t xml:space="preserve"> </w:t>
      </w:r>
      <w:r>
        <w:tab/>
        <w:t xml:space="preserve">Available at: </w:t>
      </w:r>
      <w:hyperlink r:id="rId24" w:history="1">
        <w:r w:rsidRPr="008A6321">
          <w:rPr>
            <w:rStyle w:val="Hyperlink"/>
          </w:rPr>
          <w:t>https://www.employment.gov.sk/files/legislativa/dokumenty-zoznamy-pod/strategia-deinstitucionalizacie-systemu-socialnych-sluzieb-nahradnej-starostlivosti-1.pdf</w:t>
        </w:r>
      </w:hyperlink>
      <w:r>
        <w:t>.</w:t>
      </w:r>
    </w:p>
  </w:footnote>
  <w:footnote w:id="58">
    <w:p w14:paraId="7491D8AA" w14:textId="5C89A09E" w:rsidR="00444D2B" w:rsidRPr="003D188F" w:rsidRDefault="00444D2B" w:rsidP="00CC38A0">
      <w:pPr>
        <w:pStyle w:val="FootnoteText"/>
        <w:ind w:left="284" w:hanging="284"/>
        <w:rPr>
          <w:lang w:val="sk-SK"/>
        </w:rPr>
      </w:pPr>
      <w:r>
        <w:rPr>
          <w:rStyle w:val="FootnoteReference"/>
        </w:rPr>
        <w:footnoteRef/>
      </w:r>
      <w:r>
        <w:t xml:space="preserve"> </w:t>
      </w:r>
      <w:r>
        <w:tab/>
        <w:t xml:space="preserve">Available at: </w:t>
      </w:r>
      <w:hyperlink r:id="rId25" w:history="1">
        <w:r w:rsidRPr="008A6321">
          <w:rPr>
            <w:rStyle w:val="Hyperlink"/>
          </w:rPr>
          <w:t>https://www.employment.gov.sk/files/legislativa/dokumenty-zoznamy-pod/narodny-plan-deinstitucionalizacie_en.pdf</w:t>
        </w:r>
      </w:hyperlink>
      <w:r>
        <w:t>.</w:t>
      </w:r>
    </w:p>
  </w:footnote>
  <w:footnote w:id="59">
    <w:p w14:paraId="521BFE9D" w14:textId="5280A351" w:rsidR="00444D2B" w:rsidRPr="003D188F" w:rsidRDefault="00444D2B" w:rsidP="00CC38A0">
      <w:pPr>
        <w:pStyle w:val="FootnoteText"/>
        <w:ind w:left="284" w:hanging="284"/>
        <w:rPr>
          <w:lang w:val="sk-SK"/>
        </w:rPr>
      </w:pPr>
      <w:r>
        <w:rPr>
          <w:rStyle w:val="FootnoteReference"/>
        </w:rPr>
        <w:footnoteRef/>
      </w:r>
      <w:r>
        <w:t xml:space="preserve"> </w:t>
      </w:r>
      <w:r>
        <w:tab/>
      </w:r>
      <w:r>
        <w:rPr>
          <w:lang w:val="sk-SK"/>
        </w:rPr>
        <w:t xml:space="preserve">Available at: </w:t>
      </w:r>
      <w:hyperlink r:id="rId26" w:history="1">
        <w:r w:rsidRPr="008A6321">
          <w:rPr>
            <w:rStyle w:val="Hyperlink"/>
            <w:lang w:val="sk-SK"/>
          </w:rPr>
          <w:t>https://www.socialnaspolocnost.sk/narodny-projekt-podpora-procesu-deinstitucionalizacie-a-transformacie-systemu-socialnych-sluzieb/</w:t>
        </w:r>
      </w:hyperlink>
      <w:r>
        <w:rPr>
          <w:rStyle w:val="Hyperlink"/>
          <w:u w:val="none"/>
          <w:lang w:val="sk-SK"/>
        </w:rPr>
        <w:t>.</w:t>
      </w:r>
      <w:r>
        <w:rPr>
          <w:lang w:val="sk-SK"/>
        </w:rPr>
        <w:t xml:space="preserve"> </w:t>
      </w:r>
    </w:p>
  </w:footnote>
  <w:footnote w:id="60">
    <w:p w14:paraId="70AEAA40" w14:textId="4019F57D" w:rsidR="00444D2B" w:rsidRPr="003D188F" w:rsidRDefault="00444D2B" w:rsidP="00CC38A0">
      <w:pPr>
        <w:pStyle w:val="FootnoteText"/>
        <w:ind w:left="284" w:hanging="284"/>
      </w:pPr>
      <w:r>
        <w:rPr>
          <w:rStyle w:val="FootnoteReference"/>
        </w:rPr>
        <w:footnoteRef/>
      </w:r>
      <w:r>
        <w:t xml:space="preserve"> </w:t>
      </w:r>
      <w:r>
        <w:tab/>
        <w:t>Data are not public</w:t>
      </w:r>
      <w:r w:rsidRPr="003D188F">
        <w:t>ly available</w:t>
      </w:r>
      <w:r>
        <w:t xml:space="preserve"> yet</w:t>
      </w:r>
      <w:r w:rsidRPr="003D188F">
        <w:t>, they were received on a special re</w:t>
      </w:r>
      <w:r>
        <w:t>q</w:t>
      </w:r>
      <w:r w:rsidRPr="003D188F">
        <w:t>uest.</w:t>
      </w:r>
    </w:p>
  </w:footnote>
  <w:footnote w:id="61">
    <w:p w14:paraId="34D24872" w14:textId="25E9D4AC" w:rsidR="00444D2B" w:rsidRPr="00F11FCB" w:rsidRDefault="00444D2B" w:rsidP="00CC38A0">
      <w:pPr>
        <w:pStyle w:val="FootnoteText"/>
        <w:ind w:left="284" w:hanging="284"/>
        <w:rPr>
          <w:lang w:val="sk-SK"/>
        </w:rPr>
      </w:pPr>
      <w:r w:rsidRPr="00F07AD7">
        <w:rPr>
          <w:rStyle w:val="FootnoteReference"/>
        </w:rPr>
        <w:footnoteRef/>
      </w:r>
      <w:r w:rsidRPr="00F07AD7">
        <w:t xml:space="preserve"> </w:t>
      </w:r>
      <w:r>
        <w:tab/>
      </w:r>
      <w:r w:rsidRPr="00F07AD7">
        <w:rPr>
          <w:lang w:val="sk-SK"/>
        </w:rPr>
        <w:t xml:space="preserve">Available at: </w:t>
      </w:r>
      <w:hyperlink r:id="rId27" w:history="1">
        <w:r w:rsidRPr="00CC38A0">
          <w:rPr>
            <w:rStyle w:val="Hyperlink"/>
            <w:lang w:val="sk-SK"/>
          </w:rPr>
          <w:t>https://www.employment.gov.sk/files/slovensky/rodina-socialna-pomoc/socialne-sluzby/nprss-2015-2020.pdf</w:t>
        </w:r>
      </w:hyperlink>
      <w:r>
        <w:rPr>
          <w:rStyle w:val="Hyperlink"/>
          <w:u w:val="none"/>
          <w:lang w:val="sk-SK"/>
        </w:rPr>
        <w:t>.</w:t>
      </w:r>
      <w:r w:rsidRPr="00F07AD7">
        <w:rPr>
          <w:lang w:val="sk-S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E075" w14:textId="77777777" w:rsidR="00444D2B" w:rsidRDefault="00444D2B" w:rsidP="00D9246D">
    <w:pPr>
      <w:pStyle w:val="Header"/>
      <w:tabs>
        <w:tab w:val="clear" w:pos="9072"/>
        <w:tab w:val="right" w:pos="9063"/>
      </w:tabs>
    </w:pPr>
    <w:r>
      <w:rPr>
        <w:noProof/>
        <w:lang w:val="nl-NL" w:eastAsia="nl-NL"/>
      </w:rPr>
      <mc:AlternateContent>
        <mc:Choice Requires="wps">
          <w:drawing>
            <wp:anchor distT="0" distB="0" distL="114300" distR="114300" simplePos="0" relativeHeight="251661312" behindDoc="0" locked="0" layoutInCell="1" allowOverlap="1" wp14:anchorId="3FAF8767" wp14:editId="4BEA4772">
              <wp:simplePos x="0" y="0"/>
              <wp:positionH relativeFrom="column">
                <wp:posOffset>1000125</wp:posOffset>
              </wp:positionH>
              <wp:positionV relativeFrom="paragraph">
                <wp:posOffset>623570</wp:posOffset>
              </wp:positionV>
              <wp:extent cx="4470400" cy="57531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7BBAD" w14:textId="77777777" w:rsidR="00444D2B" w:rsidRPr="00ED6A68" w:rsidRDefault="00444D2B" w:rsidP="00D9246D">
                          <w:pPr>
                            <w:jc w:val="right"/>
                            <w:rPr>
                              <w:sz w:val="16"/>
                              <w:szCs w:val="16"/>
                            </w:rPr>
                          </w:pPr>
                          <w:r>
                            <w:rPr>
                              <w:sz w:val="16"/>
                              <w:lang w:eastAsia="fr-FR"/>
                            </w:rPr>
                            <w:t>Country report on Social Protection and Article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F8767" id="_x0000_t202" coordsize="21600,21600" o:spt="202" path="m,l,21600r21600,l21600,xe">
              <v:stroke joinstyle="miter"/>
              <v:path gradientshapeok="t" o:connecttype="rect"/>
            </v:shapetype>
            <v:shape id="Text Box 21" o:spid="_x0000_s1026" type="#_x0000_t202" style="position:absolute;margin-left:78.75pt;margin-top:49.1pt;width:352pt;height:4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VO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" filled="f" stroked="f">
              <v:textbox>
                <w:txbxContent>
                  <w:p w14:paraId="66B7BBAD" w14:textId="77777777" w:rsidR="006A2D8B" w:rsidRPr="00ED6A68" w:rsidRDefault="006A2D8B" w:rsidP="00D9246D">
                    <w:pPr>
                      <w:jc w:val="right"/>
                      <w:rPr>
                        <w:sz w:val="16"/>
                        <w:szCs w:val="16"/>
                      </w:rPr>
                    </w:pPr>
                    <w:r>
                      <w:rPr>
                        <w:sz w:val="16"/>
                        <w:lang w:eastAsia="fr-FR"/>
                      </w:rPr>
                      <w:t>Country report on Social Protection and Article 28</w:t>
                    </w:r>
                  </w:p>
                </w:txbxContent>
              </v:textbox>
            </v:shape>
          </w:pict>
        </mc:Fallback>
      </mc:AlternateContent>
    </w:r>
    <w:r>
      <w:rPr>
        <w:noProof/>
        <w:lang w:val="nl-NL" w:eastAsia="nl-NL"/>
      </w:rPr>
      <w:drawing>
        <wp:anchor distT="0" distB="0" distL="114300" distR="114300" simplePos="0" relativeHeight="251659264" behindDoc="1" locked="0" layoutInCell="1" allowOverlap="1" wp14:anchorId="75C3AFC3" wp14:editId="6F3AB363">
          <wp:simplePos x="0" y="0"/>
          <wp:positionH relativeFrom="column">
            <wp:posOffset>5219700</wp:posOffset>
          </wp:positionH>
          <wp:positionV relativeFrom="paragraph">
            <wp:posOffset>342900</wp:posOffset>
          </wp:positionV>
          <wp:extent cx="509270" cy="509270"/>
          <wp:effectExtent l="0" t="0" r="5080" b="5080"/>
          <wp:wrapThrough wrapText="bothSides">
            <wp:wrapPolygon edited="0">
              <wp:start x="0" y="0"/>
              <wp:lineTo x="0" y="21007"/>
              <wp:lineTo x="21007" y="21007"/>
              <wp:lineTo x="2100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4E0"/>
    <w:multiLevelType w:val="multilevel"/>
    <w:tmpl w:val="83EEC3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451845"/>
    <w:multiLevelType w:val="hybridMultilevel"/>
    <w:tmpl w:val="7DB0616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300D44"/>
    <w:multiLevelType w:val="hybridMultilevel"/>
    <w:tmpl w:val="EC5E99F4"/>
    <w:lvl w:ilvl="0" w:tplc="5B46FB86">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BB7D85"/>
    <w:multiLevelType w:val="hybridMultilevel"/>
    <w:tmpl w:val="BA46A73C"/>
    <w:lvl w:ilvl="0" w:tplc="2A8482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EA4A46"/>
    <w:multiLevelType w:val="hybridMultilevel"/>
    <w:tmpl w:val="329CE224"/>
    <w:lvl w:ilvl="0" w:tplc="B9929B4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B1E131A"/>
    <w:multiLevelType w:val="hybridMultilevel"/>
    <w:tmpl w:val="942C01C4"/>
    <w:lvl w:ilvl="0" w:tplc="6C86B91A">
      <w:start w:val="1"/>
      <w:numFmt w:val="lowerLetter"/>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F375AC"/>
    <w:multiLevelType w:val="hybridMultilevel"/>
    <w:tmpl w:val="AF3C031E"/>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67A4E9B"/>
    <w:multiLevelType w:val="hybridMultilevel"/>
    <w:tmpl w:val="B644DA56"/>
    <w:lvl w:ilvl="0" w:tplc="A294A22A">
      <w:start w:val="1"/>
      <w:numFmt w:val="lowerLetter"/>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FE6A16"/>
    <w:multiLevelType w:val="hybridMultilevel"/>
    <w:tmpl w:val="2A5EE012"/>
    <w:lvl w:ilvl="0" w:tplc="93D856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56739"/>
    <w:multiLevelType w:val="hybridMultilevel"/>
    <w:tmpl w:val="474475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30645E"/>
    <w:multiLevelType w:val="hybridMultilevel"/>
    <w:tmpl w:val="E118FA34"/>
    <w:lvl w:ilvl="0" w:tplc="96A23920">
      <w:start w:val="2009"/>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76904A1"/>
    <w:multiLevelType w:val="hybridMultilevel"/>
    <w:tmpl w:val="98CA1984"/>
    <w:lvl w:ilvl="0" w:tplc="2BBACD18">
      <w:start w:val="1"/>
      <w:numFmt w:val="lowerLetter"/>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5D35ED"/>
    <w:multiLevelType w:val="hybridMultilevel"/>
    <w:tmpl w:val="4EDCC788"/>
    <w:lvl w:ilvl="0" w:tplc="D24AF76A">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263FD4"/>
    <w:multiLevelType w:val="hybridMultilevel"/>
    <w:tmpl w:val="E84C5610"/>
    <w:lvl w:ilvl="0" w:tplc="2E388C80">
      <w:start w:val="2"/>
      <w:numFmt w:val="lowerLetter"/>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08660B"/>
    <w:multiLevelType w:val="hybridMultilevel"/>
    <w:tmpl w:val="F60A9B66"/>
    <w:lvl w:ilvl="0" w:tplc="0C80025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0C0E2E"/>
    <w:multiLevelType w:val="multilevel"/>
    <w:tmpl w:val="97AC4A32"/>
    <w:styleLink w:val="sla"/>
    <w:lvl w:ilvl="0">
      <w:start w:val="1"/>
      <w:numFmt w:val="decimal"/>
      <w:lvlText w:val="%1."/>
      <w:lvlJc w:val="left"/>
      <w:pPr>
        <w:tabs>
          <w:tab w:val="num" w:pos="393"/>
        </w:tabs>
        <w:ind w:left="393" w:hanging="393"/>
      </w:pPr>
      <w:rPr>
        <w:rFonts w:ascii="Century Gothic" w:eastAsia="Century Gothic" w:hAnsi="Century Gothic" w:cs="Century Gothic"/>
        <w:position w:val="0"/>
        <w:sz w:val="24"/>
        <w:szCs w:val="24"/>
        <w:rtl w:val="0"/>
        <w:lang w:val="en-US"/>
      </w:rPr>
    </w:lvl>
    <w:lvl w:ilvl="1">
      <w:start w:val="1"/>
      <w:numFmt w:val="decimal"/>
      <w:lvlText w:val="%2."/>
      <w:lvlJc w:val="left"/>
      <w:pPr>
        <w:tabs>
          <w:tab w:val="num" w:pos="753"/>
        </w:tabs>
        <w:ind w:left="753" w:hanging="393"/>
      </w:pPr>
      <w:rPr>
        <w:rFonts w:ascii="Century Gothic" w:eastAsia="Century Gothic" w:hAnsi="Century Gothic" w:cs="Century Gothic"/>
        <w:position w:val="0"/>
        <w:sz w:val="24"/>
        <w:szCs w:val="24"/>
        <w:rtl w:val="0"/>
        <w:lang w:val="en-US"/>
      </w:rPr>
    </w:lvl>
    <w:lvl w:ilvl="2">
      <w:start w:val="1"/>
      <w:numFmt w:val="decimal"/>
      <w:lvlText w:val="%3."/>
      <w:lvlJc w:val="left"/>
      <w:pPr>
        <w:tabs>
          <w:tab w:val="num" w:pos="1113"/>
        </w:tabs>
        <w:ind w:left="1113" w:hanging="393"/>
      </w:pPr>
      <w:rPr>
        <w:rFonts w:ascii="Century Gothic" w:eastAsia="Century Gothic" w:hAnsi="Century Gothic" w:cs="Century Gothic"/>
        <w:position w:val="0"/>
        <w:sz w:val="24"/>
        <w:szCs w:val="24"/>
        <w:rtl w:val="0"/>
        <w:lang w:val="en-US"/>
      </w:rPr>
    </w:lvl>
    <w:lvl w:ilvl="3">
      <w:start w:val="1"/>
      <w:numFmt w:val="decimal"/>
      <w:lvlText w:val="%4."/>
      <w:lvlJc w:val="left"/>
      <w:pPr>
        <w:tabs>
          <w:tab w:val="num" w:pos="1473"/>
        </w:tabs>
        <w:ind w:left="1473" w:hanging="393"/>
      </w:pPr>
      <w:rPr>
        <w:rFonts w:ascii="Century Gothic" w:eastAsia="Century Gothic" w:hAnsi="Century Gothic" w:cs="Century Gothic"/>
        <w:position w:val="0"/>
        <w:sz w:val="24"/>
        <w:szCs w:val="24"/>
        <w:rtl w:val="0"/>
        <w:lang w:val="en-US"/>
      </w:rPr>
    </w:lvl>
    <w:lvl w:ilvl="4">
      <w:start w:val="1"/>
      <w:numFmt w:val="decimal"/>
      <w:lvlText w:val="%5."/>
      <w:lvlJc w:val="left"/>
      <w:pPr>
        <w:tabs>
          <w:tab w:val="num" w:pos="1833"/>
        </w:tabs>
        <w:ind w:left="1833" w:hanging="393"/>
      </w:pPr>
      <w:rPr>
        <w:rFonts w:ascii="Century Gothic" w:eastAsia="Century Gothic" w:hAnsi="Century Gothic" w:cs="Century Gothic"/>
        <w:position w:val="0"/>
        <w:sz w:val="24"/>
        <w:szCs w:val="24"/>
        <w:rtl w:val="0"/>
        <w:lang w:val="en-US"/>
      </w:rPr>
    </w:lvl>
    <w:lvl w:ilvl="5">
      <w:start w:val="1"/>
      <w:numFmt w:val="decimal"/>
      <w:lvlText w:val="%6."/>
      <w:lvlJc w:val="left"/>
      <w:pPr>
        <w:tabs>
          <w:tab w:val="num" w:pos="2193"/>
        </w:tabs>
        <w:ind w:left="2193" w:hanging="393"/>
      </w:pPr>
      <w:rPr>
        <w:rFonts w:ascii="Century Gothic" w:eastAsia="Century Gothic" w:hAnsi="Century Gothic" w:cs="Century Gothic"/>
        <w:position w:val="0"/>
        <w:sz w:val="24"/>
        <w:szCs w:val="24"/>
        <w:rtl w:val="0"/>
        <w:lang w:val="en-US"/>
      </w:rPr>
    </w:lvl>
    <w:lvl w:ilvl="6">
      <w:start w:val="1"/>
      <w:numFmt w:val="decimal"/>
      <w:lvlText w:val="%7."/>
      <w:lvlJc w:val="left"/>
      <w:pPr>
        <w:tabs>
          <w:tab w:val="num" w:pos="2553"/>
        </w:tabs>
        <w:ind w:left="2553" w:hanging="393"/>
      </w:pPr>
      <w:rPr>
        <w:rFonts w:ascii="Century Gothic" w:eastAsia="Century Gothic" w:hAnsi="Century Gothic" w:cs="Century Gothic"/>
        <w:position w:val="0"/>
        <w:sz w:val="24"/>
        <w:szCs w:val="24"/>
        <w:rtl w:val="0"/>
        <w:lang w:val="en-US"/>
      </w:rPr>
    </w:lvl>
    <w:lvl w:ilvl="7">
      <w:start w:val="1"/>
      <w:numFmt w:val="decimal"/>
      <w:lvlText w:val="%8."/>
      <w:lvlJc w:val="left"/>
      <w:pPr>
        <w:tabs>
          <w:tab w:val="num" w:pos="2913"/>
        </w:tabs>
        <w:ind w:left="2913" w:hanging="393"/>
      </w:pPr>
      <w:rPr>
        <w:rFonts w:ascii="Century Gothic" w:eastAsia="Century Gothic" w:hAnsi="Century Gothic" w:cs="Century Gothic"/>
        <w:position w:val="0"/>
        <w:sz w:val="24"/>
        <w:szCs w:val="24"/>
        <w:rtl w:val="0"/>
        <w:lang w:val="en-US"/>
      </w:rPr>
    </w:lvl>
    <w:lvl w:ilvl="8">
      <w:start w:val="1"/>
      <w:numFmt w:val="decimal"/>
      <w:lvlText w:val="%9."/>
      <w:lvlJc w:val="left"/>
      <w:pPr>
        <w:tabs>
          <w:tab w:val="num" w:pos="3273"/>
        </w:tabs>
        <w:ind w:left="3273" w:hanging="393"/>
      </w:pPr>
      <w:rPr>
        <w:rFonts w:ascii="Century Gothic" w:eastAsia="Century Gothic" w:hAnsi="Century Gothic" w:cs="Century Gothic"/>
        <w:position w:val="0"/>
        <w:sz w:val="24"/>
        <w:szCs w:val="24"/>
        <w:rtl w:val="0"/>
        <w:lang w:val="en-US"/>
      </w:rPr>
    </w:lvl>
  </w:abstractNum>
  <w:abstractNum w:abstractNumId="16" w15:restartNumberingAfterBreak="0">
    <w:nsid w:val="52B83561"/>
    <w:multiLevelType w:val="multilevel"/>
    <w:tmpl w:val="2440341A"/>
    <w:styleLink w:val="List11"/>
    <w:lvl w:ilvl="0">
      <w:start w:val="1"/>
      <w:numFmt w:val="decimal"/>
      <w:pStyle w:val="tl1"/>
      <w:lvlText w:val="%1."/>
      <w:lvlJc w:val="left"/>
      <w:pPr>
        <w:tabs>
          <w:tab w:val="num" w:pos="690"/>
        </w:tabs>
        <w:ind w:left="690" w:hanging="330"/>
      </w:pPr>
      <w:rPr>
        <w:rFonts w:ascii="Verdana" w:eastAsia="Verdana" w:hAnsi="Verdana" w:cs="Verdana"/>
        <w:position w:val="0"/>
        <w:sz w:val="24"/>
        <w:szCs w:val="24"/>
      </w:rPr>
    </w:lvl>
    <w:lvl w:ilvl="1">
      <w:start w:val="1"/>
      <w:numFmt w:val="bullet"/>
      <w:lvlText w:val="–"/>
      <w:lvlJc w:val="left"/>
      <w:pPr>
        <w:tabs>
          <w:tab w:val="num" w:pos="1440"/>
        </w:tabs>
        <w:ind w:left="1440" w:hanging="360"/>
      </w:pPr>
      <w:rPr>
        <w:rFonts w:ascii="Verdana" w:eastAsia="Verdana" w:hAnsi="Verdana" w:cs="Verdana"/>
        <w:position w:val="0"/>
        <w:sz w:val="24"/>
        <w:szCs w:val="24"/>
      </w:rPr>
    </w:lvl>
    <w:lvl w:ilvl="2">
      <w:start w:val="1"/>
      <w:numFmt w:val="lowerRoman"/>
      <w:lvlText w:val="%3."/>
      <w:lvlJc w:val="left"/>
      <w:pPr>
        <w:tabs>
          <w:tab w:val="num" w:pos="2160"/>
        </w:tabs>
        <w:ind w:left="2160" w:hanging="296"/>
      </w:pPr>
      <w:rPr>
        <w:rFonts w:ascii="Verdana" w:eastAsia="Verdana" w:hAnsi="Verdana" w:cs="Verdana"/>
        <w:position w:val="0"/>
        <w:sz w:val="24"/>
        <w:szCs w:val="24"/>
      </w:rPr>
    </w:lvl>
    <w:lvl w:ilvl="3">
      <w:start w:val="1"/>
      <w:numFmt w:val="decimal"/>
      <w:lvlText w:val="%4."/>
      <w:lvlJc w:val="left"/>
      <w:pPr>
        <w:tabs>
          <w:tab w:val="num" w:pos="2880"/>
        </w:tabs>
        <w:ind w:left="2880" w:hanging="360"/>
      </w:pPr>
      <w:rPr>
        <w:rFonts w:ascii="Verdana" w:eastAsia="Verdana" w:hAnsi="Verdana" w:cs="Verdana"/>
        <w:position w:val="0"/>
        <w:sz w:val="24"/>
        <w:szCs w:val="24"/>
      </w:rPr>
    </w:lvl>
    <w:lvl w:ilvl="4">
      <w:start w:val="1"/>
      <w:numFmt w:val="lowerLetter"/>
      <w:lvlText w:val="%5."/>
      <w:lvlJc w:val="left"/>
      <w:pPr>
        <w:tabs>
          <w:tab w:val="num" w:pos="3600"/>
        </w:tabs>
        <w:ind w:left="3600" w:hanging="360"/>
      </w:pPr>
      <w:rPr>
        <w:rFonts w:ascii="Verdana" w:eastAsia="Verdana" w:hAnsi="Verdana" w:cs="Verdana"/>
        <w:position w:val="0"/>
        <w:sz w:val="24"/>
        <w:szCs w:val="24"/>
      </w:rPr>
    </w:lvl>
    <w:lvl w:ilvl="5">
      <w:start w:val="1"/>
      <w:numFmt w:val="lowerRoman"/>
      <w:lvlText w:val="%6."/>
      <w:lvlJc w:val="left"/>
      <w:pPr>
        <w:tabs>
          <w:tab w:val="num" w:pos="4320"/>
        </w:tabs>
        <w:ind w:left="4320" w:hanging="296"/>
      </w:pPr>
      <w:rPr>
        <w:rFonts w:ascii="Verdana" w:eastAsia="Verdana" w:hAnsi="Verdana" w:cs="Verdana"/>
        <w:position w:val="0"/>
        <w:sz w:val="24"/>
        <w:szCs w:val="24"/>
      </w:rPr>
    </w:lvl>
    <w:lvl w:ilvl="6">
      <w:start w:val="1"/>
      <w:numFmt w:val="decimal"/>
      <w:lvlText w:val="%7."/>
      <w:lvlJc w:val="left"/>
      <w:pPr>
        <w:tabs>
          <w:tab w:val="num" w:pos="5040"/>
        </w:tabs>
        <w:ind w:left="5040" w:hanging="360"/>
      </w:pPr>
      <w:rPr>
        <w:rFonts w:ascii="Verdana" w:eastAsia="Verdana" w:hAnsi="Verdana" w:cs="Verdana"/>
        <w:position w:val="0"/>
        <w:sz w:val="24"/>
        <w:szCs w:val="24"/>
      </w:rPr>
    </w:lvl>
    <w:lvl w:ilvl="7">
      <w:start w:val="1"/>
      <w:numFmt w:val="lowerLetter"/>
      <w:lvlText w:val="%8."/>
      <w:lvlJc w:val="left"/>
      <w:pPr>
        <w:tabs>
          <w:tab w:val="num" w:pos="5760"/>
        </w:tabs>
        <w:ind w:left="5760" w:hanging="360"/>
      </w:pPr>
      <w:rPr>
        <w:rFonts w:ascii="Verdana" w:eastAsia="Verdana" w:hAnsi="Verdana" w:cs="Verdana"/>
        <w:position w:val="0"/>
        <w:sz w:val="24"/>
        <w:szCs w:val="24"/>
      </w:rPr>
    </w:lvl>
    <w:lvl w:ilvl="8">
      <w:start w:val="1"/>
      <w:numFmt w:val="lowerRoman"/>
      <w:lvlText w:val="%9."/>
      <w:lvlJc w:val="left"/>
      <w:pPr>
        <w:tabs>
          <w:tab w:val="num" w:pos="6480"/>
        </w:tabs>
        <w:ind w:left="6480" w:hanging="296"/>
      </w:pPr>
      <w:rPr>
        <w:rFonts w:ascii="Verdana" w:eastAsia="Verdana" w:hAnsi="Verdana" w:cs="Verdana"/>
        <w:position w:val="0"/>
        <w:sz w:val="24"/>
        <w:szCs w:val="24"/>
      </w:rPr>
    </w:lvl>
  </w:abstractNum>
  <w:abstractNum w:abstractNumId="17" w15:restartNumberingAfterBreak="0">
    <w:nsid w:val="58A03BFD"/>
    <w:multiLevelType w:val="hybridMultilevel"/>
    <w:tmpl w:val="AAE003D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C851931"/>
    <w:multiLevelType w:val="hybridMultilevel"/>
    <w:tmpl w:val="EBD4AFE2"/>
    <w:lvl w:ilvl="0" w:tplc="6FF21F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63075C3F"/>
    <w:multiLevelType w:val="hybridMultilevel"/>
    <w:tmpl w:val="E458BD24"/>
    <w:lvl w:ilvl="0" w:tplc="1D6ADC38">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47C2CCC"/>
    <w:multiLevelType w:val="hybridMultilevel"/>
    <w:tmpl w:val="F88CD7CC"/>
    <w:lvl w:ilvl="0" w:tplc="D334250E">
      <w:start w:val="1"/>
      <w:numFmt w:val="lowerLetter"/>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9FD4C19"/>
    <w:multiLevelType w:val="hybridMultilevel"/>
    <w:tmpl w:val="3BA0FA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0E4100"/>
    <w:multiLevelType w:val="hybridMultilevel"/>
    <w:tmpl w:val="F502DD74"/>
    <w:lvl w:ilvl="0" w:tplc="A294A22A">
      <w:start w:val="1"/>
      <w:numFmt w:val="lowerLetter"/>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5CB3AEA"/>
    <w:multiLevelType w:val="hybridMultilevel"/>
    <w:tmpl w:val="AB30BDC0"/>
    <w:lvl w:ilvl="0" w:tplc="00D2B33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77B781D"/>
    <w:multiLevelType w:val="hybridMultilevel"/>
    <w:tmpl w:val="AA60B3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0"/>
  </w:num>
  <w:num w:numId="4">
    <w:abstractNumId w:val="0"/>
  </w:num>
  <w:num w:numId="5">
    <w:abstractNumId w:val="0"/>
  </w:num>
  <w:num w:numId="6">
    <w:abstractNumId w:val="0"/>
    <w:lvlOverride w:ilvl="0">
      <w:startOverride w:val="2"/>
    </w:lvlOverride>
    <w:lvlOverride w:ilvl="1">
      <w:startOverride w:val="1"/>
    </w:lvlOverride>
    <w:lvlOverride w:ilvl="2">
      <w:startOverride w:val="2"/>
    </w:lvlOverride>
  </w:num>
  <w:num w:numId="7">
    <w:abstractNumId w:val="0"/>
    <w:lvlOverride w:ilvl="0">
      <w:startOverride w:val="2"/>
    </w:lvlOverride>
    <w:lvlOverride w:ilvl="1">
      <w:startOverride w:val="4"/>
    </w:lvlOverride>
  </w:num>
  <w:num w:numId="8">
    <w:abstractNumId w:val="9"/>
  </w:num>
  <w:num w:numId="9">
    <w:abstractNumId w:val="1"/>
  </w:num>
  <w:num w:numId="10">
    <w:abstractNumId w:val="19"/>
  </w:num>
  <w:num w:numId="11">
    <w:abstractNumId w:val="0"/>
    <w:lvlOverride w:ilvl="0">
      <w:startOverride w:val="3"/>
    </w:lvlOverride>
    <w:lvlOverride w:ilvl="1">
      <w:startOverride w:val="4"/>
    </w:lvlOverride>
    <w:lvlOverride w:ilvl="2">
      <w:startOverride w:val="4"/>
    </w:lvlOverride>
  </w:num>
  <w:num w:numId="12">
    <w:abstractNumId w:val="15"/>
    <w:lvlOverride w:ilvl="0">
      <w:lvl w:ilvl="0">
        <w:start w:val="1"/>
        <w:numFmt w:val="decimal"/>
        <w:lvlText w:val="%1."/>
        <w:lvlJc w:val="left"/>
        <w:pPr>
          <w:tabs>
            <w:tab w:val="num" w:pos="393"/>
          </w:tabs>
          <w:ind w:left="393" w:hanging="393"/>
        </w:pPr>
        <w:rPr>
          <w:rFonts w:ascii="Century Gothic" w:eastAsia="Century Gothic" w:hAnsi="Century Gothic" w:cs="Century Gothic"/>
          <w:b w:val="0"/>
          <w:position w:val="0"/>
          <w:sz w:val="24"/>
          <w:szCs w:val="24"/>
          <w:rtl w:val="0"/>
          <w:lang w:val="en-US"/>
        </w:rPr>
      </w:lvl>
    </w:lvlOverride>
  </w:num>
  <w:num w:numId="13">
    <w:abstractNumId w:val="15"/>
  </w:num>
  <w:num w:numId="14">
    <w:abstractNumId w:val="16"/>
  </w:num>
  <w:num w:numId="15">
    <w:abstractNumId w:val="10"/>
  </w:num>
  <w:num w:numId="16">
    <w:abstractNumId w:val="12"/>
  </w:num>
  <w:num w:numId="17">
    <w:abstractNumId w:val="15"/>
    <w:lvlOverride w:ilvl="0">
      <w:startOverride w:val="1"/>
      <w:lvl w:ilvl="0">
        <w:start w:val="1"/>
        <w:numFmt w:val="decimal"/>
        <w:lvlText w:val="%1."/>
        <w:lvlJc w:val="left"/>
        <w:pPr>
          <w:tabs>
            <w:tab w:val="num" w:pos="393"/>
          </w:tabs>
          <w:ind w:left="393" w:hanging="393"/>
        </w:pPr>
        <w:rPr>
          <w:rFonts w:ascii="Century Gothic" w:eastAsia="Century Gothic" w:hAnsi="Century Gothic" w:cs="Century Gothic"/>
          <w:b w:val="0"/>
          <w:position w:val="0"/>
          <w:sz w:val="24"/>
          <w:szCs w:val="24"/>
          <w:lang w:val="en-US"/>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23"/>
  </w:num>
  <w:num w:numId="19">
    <w:abstractNumId w:val="6"/>
  </w:num>
  <w:num w:numId="20">
    <w:abstractNumId w:val="0"/>
    <w:lvlOverride w:ilvl="0">
      <w:startOverride w:val="2"/>
    </w:lvlOverride>
    <w:lvlOverride w:ilvl="1">
      <w:startOverride w:val="7"/>
    </w:lvlOverride>
  </w:num>
  <w:num w:numId="21">
    <w:abstractNumId w:val="24"/>
  </w:num>
  <w:num w:numId="22">
    <w:abstractNumId w:val="8"/>
  </w:num>
  <w:num w:numId="23">
    <w:abstractNumId w:val="14"/>
  </w:num>
  <w:num w:numId="24">
    <w:abstractNumId w:val="5"/>
  </w:num>
  <w:num w:numId="25">
    <w:abstractNumId w:val="4"/>
  </w:num>
  <w:num w:numId="26">
    <w:abstractNumId w:val="21"/>
  </w:num>
  <w:num w:numId="27">
    <w:abstractNumId w:val="20"/>
  </w:num>
  <w:num w:numId="28">
    <w:abstractNumId w:val="22"/>
  </w:num>
  <w:num w:numId="29">
    <w:abstractNumId w:val="11"/>
  </w:num>
  <w:num w:numId="30">
    <w:abstractNumId w:val="17"/>
  </w:num>
  <w:num w:numId="31">
    <w:abstractNumId w:val="2"/>
  </w:num>
  <w:num w:numId="32">
    <w:abstractNumId w:val="7"/>
  </w:num>
  <w:num w:numId="33">
    <w:abstractNumId w:val="1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A8"/>
    <w:rsid w:val="00000432"/>
    <w:rsid w:val="00002561"/>
    <w:rsid w:val="00006789"/>
    <w:rsid w:val="000141D7"/>
    <w:rsid w:val="00017FC4"/>
    <w:rsid w:val="0002056F"/>
    <w:rsid w:val="00023251"/>
    <w:rsid w:val="00032086"/>
    <w:rsid w:val="00037A9E"/>
    <w:rsid w:val="0004157F"/>
    <w:rsid w:val="00041BE2"/>
    <w:rsid w:val="00050BD8"/>
    <w:rsid w:val="00057F5E"/>
    <w:rsid w:val="0006356A"/>
    <w:rsid w:val="000717E0"/>
    <w:rsid w:val="00072A12"/>
    <w:rsid w:val="0007535E"/>
    <w:rsid w:val="000965D8"/>
    <w:rsid w:val="00097DF4"/>
    <w:rsid w:val="000A15F0"/>
    <w:rsid w:val="000A7EF6"/>
    <w:rsid w:val="000B16D3"/>
    <w:rsid w:val="000B37C0"/>
    <w:rsid w:val="000B5968"/>
    <w:rsid w:val="000C34F0"/>
    <w:rsid w:val="000C544F"/>
    <w:rsid w:val="000D2E80"/>
    <w:rsid w:val="000D317D"/>
    <w:rsid w:val="000D4A52"/>
    <w:rsid w:val="000D694B"/>
    <w:rsid w:val="000E2DFF"/>
    <w:rsid w:val="000E6B29"/>
    <w:rsid w:val="000F0412"/>
    <w:rsid w:val="000F06D8"/>
    <w:rsid w:val="000F162A"/>
    <w:rsid w:val="000F34AF"/>
    <w:rsid w:val="000F7DDB"/>
    <w:rsid w:val="00100AD3"/>
    <w:rsid w:val="001023DB"/>
    <w:rsid w:val="00102B7D"/>
    <w:rsid w:val="00106D70"/>
    <w:rsid w:val="001114BF"/>
    <w:rsid w:val="00120F42"/>
    <w:rsid w:val="001219E5"/>
    <w:rsid w:val="00122298"/>
    <w:rsid w:val="001248DD"/>
    <w:rsid w:val="00126923"/>
    <w:rsid w:val="0013069B"/>
    <w:rsid w:val="001356B6"/>
    <w:rsid w:val="0014163C"/>
    <w:rsid w:val="001604E6"/>
    <w:rsid w:val="00162650"/>
    <w:rsid w:val="001647B0"/>
    <w:rsid w:val="00174819"/>
    <w:rsid w:val="001779BE"/>
    <w:rsid w:val="00181A29"/>
    <w:rsid w:val="00182F73"/>
    <w:rsid w:val="001833DD"/>
    <w:rsid w:val="0018423E"/>
    <w:rsid w:val="00192038"/>
    <w:rsid w:val="00192E64"/>
    <w:rsid w:val="001A03F9"/>
    <w:rsid w:val="001A1256"/>
    <w:rsid w:val="001C0281"/>
    <w:rsid w:val="001C1A43"/>
    <w:rsid w:val="001C5733"/>
    <w:rsid w:val="001C71AB"/>
    <w:rsid w:val="001D1397"/>
    <w:rsid w:val="001D4256"/>
    <w:rsid w:val="001E2C1A"/>
    <w:rsid w:val="001E46AC"/>
    <w:rsid w:val="001E5318"/>
    <w:rsid w:val="001F04D4"/>
    <w:rsid w:val="001F45FF"/>
    <w:rsid w:val="001F623F"/>
    <w:rsid w:val="001F69D5"/>
    <w:rsid w:val="00202EEA"/>
    <w:rsid w:val="00207D54"/>
    <w:rsid w:val="00211822"/>
    <w:rsid w:val="00212AC3"/>
    <w:rsid w:val="0021761A"/>
    <w:rsid w:val="00220157"/>
    <w:rsid w:val="00222FE4"/>
    <w:rsid w:val="002330E9"/>
    <w:rsid w:val="00233830"/>
    <w:rsid w:val="00235F59"/>
    <w:rsid w:val="00240E30"/>
    <w:rsid w:val="00242C6B"/>
    <w:rsid w:val="00255023"/>
    <w:rsid w:val="0025746A"/>
    <w:rsid w:val="002618B2"/>
    <w:rsid w:val="0026274D"/>
    <w:rsid w:val="00272387"/>
    <w:rsid w:val="0027377D"/>
    <w:rsid w:val="0028040C"/>
    <w:rsid w:val="00282D7C"/>
    <w:rsid w:val="00285241"/>
    <w:rsid w:val="00285DE2"/>
    <w:rsid w:val="002A03A6"/>
    <w:rsid w:val="002A05B8"/>
    <w:rsid w:val="002A4323"/>
    <w:rsid w:val="002B1E55"/>
    <w:rsid w:val="002B392C"/>
    <w:rsid w:val="002B432E"/>
    <w:rsid w:val="002B77DA"/>
    <w:rsid w:val="002C0B8C"/>
    <w:rsid w:val="002C112D"/>
    <w:rsid w:val="002C5084"/>
    <w:rsid w:val="002C5B00"/>
    <w:rsid w:val="002D2664"/>
    <w:rsid w:val="002D5772"/>
    <w:rsid w:val="002D606C"/>
    <w:rsid w:val="002D7663"/>
    <w:rsid w:val="002F0C85"/>
    <w:rsid w:val="002F6194"/>
    <w:rsid w:val="002F7360"/>
    <w:rsid w:val="002F76EA"/>
    <w:rsid w:val="00302595"/>
    <w:rsid w:val="00305E6B"/>
    <w:rsid w:val="00310F1C"/>
    <w:rsid w:val="003149A4"/>
    <w:rsid w:val="00315C08"/>
    <w:rsid w:val="00315D2A"/>
    <w:rsid w:val="003161B4"/>
    <w:rsid w:val="00320CD6"/>
    <w:rsid w:val="00326502"/>
    <w:rsid w:val="003271D1"/>
    <w:rsid w:val="00331E4F"/>
    <w:rsid w:val="0033778A"/>
    <w:rsid w:val="00340AAD"/>
    <w:rsid w:val="00342D21"/>
    <w:rsid w:val="00357AF2"/>
    <w:rsid w:val="00363967"/>
    <w:rsid w:val="00373CA3"/>
    <w:rsid w:val="00375EA8"/>
    <w:rsid w:val="00377489"/>
    <w:rsid w:val="00380BE1"/>
    <w:rsid w:val="00382846"/>
    <w:rsid w:val="00383BD4"/>
    <w:rsid w:val="0038432E"/>
    <w:rsid w:val="00384B8A"/>
    <w:rsid w:val="003918FE"/>
    <w:rsid w:val="00393041"/>
    <w:rsid w:val="003964BE"/>
    <w:rsid w:val="003A118B"/>
    <w:rsid w:val="003A53B1"/>
    <w:rsid w:val="003B013A"/>
    <w:rsid w:val="003B2EC3"/>
    <w:rsid w:val="003B43A1"/>
    <w:rsid w:val="003B5B46"/>
    <w:rsid w:val="003B719B"/>
    <w:rsid w:val="003B71AE"/>
    <w:rsid w:val="003B7B78"/>
    <w:rsid w:val="003C4174"/>
    <w:rsid w:val="003C4951"/>
    <w:rsid w:val="003D188F"/>
    <w:rsid w:val="003D3596"/>
    <w:rsid w:val="003D5D92"/>
    <w:rsid w:val="003E41C0"/>
    <w:rsid w:val="003E5A67"/>
    <w:rsid w:val="003F0D21"/>
    <w:rsid w:val="0040048F"/>
    <w:rsid w:val="00401E60"/>
    <w:rsid w:val="00405255"/>
    <w:rsid w:val="00412ED2"/>
    <w:rsid w:val="00415F7C"/>
    <w:rsid w:val="004248C2"/>
    <w:rsid w:val="00425A76"/>
    <w:rsid w:val="00430C7E"/>
    <w:rsid w:val="00434E37"/>
    <w:rsid w:val="00436E11"/>
    <w:rsid w:val="00440C3C"/>
    <w:rsid w:val="004446FA"/>
    <w:rsid w:val="00444D2B"/>
    <w:rsid w:val="00451435"/>
    <w:rsid w:val="004530C3"/>
    <w:rsid w:val="004545E1"/>
    <w:rsid w:val="00460576"/>
    <w:rsid w:val="00461EDC"/>
    <w:rsid w:val="00467A69"/>
    <w:rsid w:val="004710F2"/>
    <w:rsid w:val="0047292D"/>
    <w:rsid w:val="004735B4"/>
    <w:rsid w:val="00475904"/>
    <w:rsid w:val="00475984"/>
    <w:rsid w:val="004766D1"/>
    <w:rsid w:val="00480594"/>
    <w:rsid w:val="004809DD"/>
    <w:rsid w:val="004846D3"/>
    <w:rsid w:val="00487289"/>
    <w:rsid w:val="00493E52"/>
    <w:rsid w:val="00495984"/>
    <w:rsid w:val="004A02F2"/>
    <w:rsid w:val="004A0C1D"/>
    <w:rsid w:val="004A47E9"/>
    <w:rsid w:val="004A6D1E"/>
    <w:rsid w:val="004A7846"/>
    <w:rsid w:val="004A7916"/>
    <w:rsid w:val="004B4B12"/>
    <w:rsid w:val="004C5C3F"/>
    <w:rsid w:val="004D1B3F"/>
    <w:rsid w:val="004E1A27"/>
    <w:rsid w:val="004E3A91"/>
    <w:rsid w:val="004E7979"/>
    <w:rsid w:val="004F3ECA"/>
    <w:rsid w:val="0050015F"/>
    <w:rsid w:val="0050165C"/>
    <w:rsid w:val="00502F96"/>
    <w:rsid w:val="00511129"/>
    <w:rsid w:val="00516202"/>
    <w:rsid w:val="00520654"/>
    <w:rsid w:val="005209CA"/>
    <w:rsid w:val="00524616"/>
    <w:rsid w:val="00531377"/>
    <w:rsid w:val="00532023"/>
    <w:rsid w:val="005355C6"/>
    <w:rsid w:val="00536564"/>
    <w:rsid w:val="005371D4"/>
    <w:rsid w:val="005520D8"/>
    <w:rsid w:val="00555793"/>
    <w:rsid w:val="005576B7"/>
    <w:rsid w:val="00562EC3"/>
    <w:rsid w:val="0056353C"/>
    <w:rsid w:val="00571F82"/>
    <w:rsid w:val="00572338"/>
    <w:rsid w:val="00572DFC"/>
    <w:rsid w:val="00573F27"/>
    <w:rsid w:val="00574501"/>
    <w:rsid w:val="0058296F"/>
    <w:rsid w:val="00582A68"/>
    <w:rsid w:val="00590579"/>
    <w:rsid w:val="00595C0B"/>
    <w:rsid w:val="005973D1"/>
    <w:rsid w:val="005A264D"/>
    <w:rsid w:val="005A6477"/>
    <w:rsid w:val="005B04E9"/>
    <w:rsid w:val="005B23EF"/>
    <w:rsid w:val="005B363C"/>
    <w:rsid w:val="005B4C3D"/>
    <w:rsid w:val="005C34DB"/>
    <w:rsid w:val="005C4A38"/>
    <w:rsid w:val="005C5F30"/>
    <w:rsid w:val="005C66C2"/>
    <w:rsid w:val="005D5530"/>
    <w:rsid w:val="005E363E"/>
    <w:rsid w:val="005F1821"/>
    <w:rsid w:val="005F1CDF"/>
    <w:rsid w:val="005F7303"/>
    <w:rsid w:val="005F7332"/>
    <w:rsid w:val="006027CE"/>
    <w:rsid w:val="00611F7F"/>
    <w:rsid w:val="006351C6"/>
    <w:rsid w:val="006357FF"/>
    <w:rsid w:val="00644CF2"/>
    <w:rsid w:val="0064731B"/>
    <w:rsid w:val="006474BA"/>
    <w:rsid w:val="006547AC"/>
    <w:rsid w:val="00657643"/>
    <w:rsid w:val="00665AD3"/>
    <w:rsid w:val="00666037"/>
    <w:rsid w:val="0066635C"/>
    <w:rsid w:val="006747BC"/>
    <w:rsid w:val="0068302A"/>
    <w:rsid w:val="00685C94"/>
    <w:rsid w:val="00685D04"/>
    <w:rsid w:val="0068676E"/>
    <w:rsid w:val="00686EE5"/>
    <w:rsid w:val="00693F9F"/>
    <w:rsid w:val="006A2D8B"/>
    <w:rsid w:val="006A3597"/>
    <w:rsid w:val="006B1D7D"/>
    <w:rsid w:val="006B65D5"/>
    <w:rsid w:val="006B6E30"/>
    <w:rsid w:val="006C5792"/>
    <w:rsid w:val="006C7960"/>
    <w:rsid w:val="006D3F6E"/>
    <w:rsid w:val="006D44C4"/>
    <w:rsid w:val="006E1AA4"/>
    <w:rsid w:val="006E1E1A"/>
    <w:rsid w:val="006E3A40"/>
    <w:rsid w:val="006E48B3"/>
    <w:rsid w:val="006E6A54"/>
    <w:rsid w:val="006F087E"/>
    <w:rsid w:val="007014DE"/>
    <w:rsid w:val="00701F11"/>
    <w:rsid w:val="00704E55"/>
    <w:rsid w:val="0072536E"/>
    <w:rsid w:val="00731719"/>
    <w:rsid w:val="00734056"/>
    <w:rsid w:val="007341E4"/>
    <w:rsid w:val="0073779B"/>
    <w:rsid w:val="007402F6"/>
    <w:rsid w:val="007444AE"/>
    <w:rsid w:val="007668BB"/>
    <w:rsid w:val="0076766D"/>
    <w:rsid w:val="00771EE7"/>
    <w:rsid w:val="007838BA"/>
    <w:rsid w:val="00794EDB"/>
    <w:rsid w:val="0079559E"/>
    <w:rsid w:val="00796781"/>
    <w:rsid w:val="00797282"/>
    <w:rsid w:val="007A0664"/>
    <w:rsid w:val="007B0194"/>
    <w:rsid w:val="007B1E44"/>
    <w:rsid w:val="007B4278"/>
    <w:rsid w:val="007B5299"/>
    <w:rsid w:val="007B6D9D"/>
    <w:rsid w:val="007C1A43"/>
    <w:rsid w:val="007C20FC"/>
    <w:rsid w:val="007C25DF"/>
    <w:rsid w:val="007C33CF"/>
    <w:rsid w:val="007C5F55"/>
    <w:rsid w:val="007C7F57"/>
    <w:rsid w:val="007D7FD9"/>
    <w:rsid w:val="007E422D"/>
    <w:rsid w:val="007F0273"/>
    <w:rsid w:val="007F577D"/>
    <w:rsid w:val="0080206C"/>
    <w:rsid w:val="00803AD4"/>
    <w:rsid w:val="0080707B"/>
    <w:rsid w:val="00812759"/>
    <w:rsid w:val="00817B3B"/>
    <w:rsid w:val="00817D59"/>
    <w:rsid w:val="00820162"/>
    <w:rsid w:val="0082191D"/>
    <w:rsid w:val="008220A3"/>
    <w:rsid w:val="008266B5"/>
    <w:rsid w:val="00835380"/>
    <w:rsid w:val="00850AEB"/>
    <w:rsid w:val="0085293C"/>
    <w:rsid w:val="00854080"/>
    <w:rsid w:val="00855B08"/>
    <w:rsid w:val="00856A1D"/>
    <w:rsid w:val="00857320"/>
    <w:rsid w:val="008608CE"/>
    <w:rsid w:val="00861892"/>
    <w:rsid w:val="00864E1E"/>
    <w:rsid w:val="0086501A"/>
    <w:rsid w:val="00870096"/>
    <w:rsid w:val="00876A69"/>
    <w:rsid w:val="00886188"/>
    <w:rsid w:val="008955EA"/>
    <w:rsid w:val="0089696E"/>
    <w:rsid w:val="008A08A1"/>
    <w:rsid w:val="008A1219"/>
    <w:rsid w:val="008A37AC"/>
    <w:rsid w:val="008A54C8"/>
    <w:rsid w:val="008A5FC4"/>
    <w:rsid w:val="008B06B9"/>
    <w:rsid w:val="008B7662"/>
    <w:rsid w:val="008B7B65"/>
    <w:rsid w:val="008C1387"/>
    <w:rsid w:val="008C1B5B"/>
    <w:rsid w:val="008C539F"/>
    <w:rsid w:val="008D093E"/>
    <w:rsid w:val="008D78E6"/>
    <w:rsid w:val="008E1212"/>
    <w:rsid w:val="008E1F17"/>
    <w:rsid w:val="008E3C6D"/>
    <w:rsid w:val="008E5C43"/>
    <w:rsid w:val="008E6321"/>
    <w:rsid w:val="008F2446"/>
    <w:rsid w:val="008F262E"/>
    <w:rsid w:val="008F4006"/>
    <w:rsid w:val="00900E08"/>
    <w:rsid w:val="00905E11"/>
    <w:rsid w:val="0090715D"/>
    <w:rsid w:val="00910943"/>
    <w:rsid w:val="00911FBC"/>
    <w:rsid w:val="00923D6F"/>
    <w:rsid w:val="0093245F"/>
    <w:rsid w:val="00932EAC"/>
    <w:rsid w:val="009353C4"/>
    <w:rsid w:val="00935FA3"/>
    <w:rsid w:val="00936D64"/>
    <w:rsid w:val="009440D9"/>
    <w:rsid w:val="00946BF2"/>
    <w:rsid w:val="00951CFF"/>
    <w:rsid w:val="009549E2"/>
    <w:rsid w:val="00957638"/>
    <w:rsid w:val="00962B15"/>
    <w:rsid w:val="00977A38"/>
    <w:rsid w:val="00986BAD"/>
    <w:rsid w:val="009873F8"/>
    <w:rsid w:val="0099079C"/>
    <w:rsid w:val="0099145A"/>
    <w:rsid w:val="00994633"/>
    <w:rsid w:val="009C5894"/>
    <w:rsid w:val="009D4E32"/>
    <w:rsid w:val="009E2C58"/>
    <w:rsid w:val="009E41B3"/>
    <w:rsid w:val="009E63A1"/>
    <w:rsid w:val="009E79E2"/>
    <w:rsid w:val="009F585F"/>
    <w:rsid w:val="00A16DE7"/>
    <w:rsid w:val="00A23225"/>
    <w:rsid w:val="00A23A89"/>
    <w:rsid w:val="00A31BA2"/>
    <w:rsid w:val="00A3209C"/>
    <w:rsid w:val="00A3216E"/>
    <w:rsid w:val="00A37913"/>
    <w:rsid w:val="00A37A36"/>
    <w:rsid w:val="00A41385"/>
    <w:rsid w:val="00A50326"/>
    <w:rsid w:val="00A50A6E"/>
    <w:rsid w:val="00A56C68"/>
    <w:rsid w:val="00A5724E"/>
    <w:rsid w:val="00A70B33"/>
    <w:rsid w:val="00A75C03"/>
    <w:rsid w:val="00A77A4C"/>
    <w:rsid w:val="00A77E10"/>
    <w:rsid w:val="00A81391"/>
    <w:rsid w:val="00A869F8"/>
    <w:rsid w:val="00A907DC"/>
    <w:rsid w:val="00A93C0A"/>
    <w:rsid w:val="00A94960"/>
    <w:rsid w:val="00A96409"/>
    <w:rsid w:val="00A97F91"/>
    <w:rsid w:val="00AA1ACC"/>
    <w:rsid w:val="00AB62B5"/>
    <w:rsid w:val="00AB66B6"/>
    <w:rsid w:val="00AB7450"/>
    <w:rsid w:val="00AC2182"/>
    <w:rsid w:val="00AC56BE"/>
    <w:rsid w:val="00AC6B4A"/>
    <w:rsid w:val="00AD2080"/>
    <w:rsid w:val="00AD2D58"/>
    <w:rsid w:val="00AD4838"/>
    <w:rsid w:val="00AE2BA7"/>
    <w:rsid w:val="00AE5961"/>
    <w:rsid w:val="00AF3283"/>
    <w:rsid w:val="00AF4FE6"/>
    <w:rsid w:val="00AF563B"/>
    <w:rsid w:val="00AF63B2"/>
    <w:rsid w:val="00AF76F2"/>
    <w:rsid w:val="00B12092"/>
    <w:rsid w:val="00B12FE6"/>
    <w:rsid w:val="00B130A0"/>
    <w:rsid w:val="00B1324D"/>
    <w:rsid w:val="00B13A44"/>
    <w:rsid w:val="00B16855"/>
    <w:rsid w:val="00B25FF7"/>
    <w:rsid w:val="00B33D0B"/>
    <w:rsid w:val="00B34735"/>
    <w:rsid w:val="00B35FED"/>
    <w:rsid w:val="00B415DA"/>
    <w:rsid w:val="00B47524"/>
    <w:rsid w:val="00B51DB9"/>
    <w:rsid w:val="00B570A8"/>
    <w:rsid w:val="00B61D59"/>
    <w:rsid w:val="00B63EBB"/>
    <w:rsid w:val="00B70D42"/>
    <w:rsid w:val="00B71DF8"/>
    <w:rsid w:val="00B72867"/>
    <w:rsid w:val="00B74445"/>
    <w:rsid w:val="00B826AA"/>
    <w:rsid w:val="00B85467"/>
    <w:rsid w:val="00B8614A"/>
    <w:rsid w:val="00B906D7"/>
    <w:rsid w:val="00B916AD"/>
    <w:rsid w:val="00B92711"/>
    <w:rsid w:val="00B9283D"/>
    <w:rsid w:val="00B93C99"/>
    <w:rsid w:val="00B954D2"/>
    <w:rsid w:val="00B96734"/>
    <w:rsid w:val="00BA3A68"/>
    <w:rsid w:val="00BA3AF0"/>
    <w:rsid w:val="00BA4298"/>
    <w:rsid w:val="00BA65F9"/>
    <w:rsid w:val="00BB0684"/>
    <w:rsid w:val="00BB5EE9"/>
    <w:rsid w:val="00BB6EB8"/>
    <w:rsid w:val="00BB7EFC"/>
    <w:rsid w:val="00BC5704"/>
    <w:rsid w:val="00BD0611"/>
    <w:rsid w:val="00BD15EE"/>
    <w:rsid w:val="00BF26AE"/>
    <w:rsid w:val="00BF2F27"/>
    <w:rsid w:val="00BF7CAC"/>
    <w:rsid w:val="00C01166"/>
    <w:rsid w:val="00C01A13"/>
    <w:rsid w:val="00C11956"/>
    <w:rsid w:val="00C11CF1"/>
    <w:rsid w:val="00C15137"/>
    <w:rsid w:val="00C15B93"/>
    <w:rsid w:val="00C335EF"/>
    <w:rsid w:val="00C33A80"/>
    <w:rsid w:val="00C449D4"/>
    <w:rsid w:val="00C524AB"/>
    <w:rsid w:val="00C55CC4"/>
    <w:rsid w:val="00C627C0"/>
    <w:rsid w:val="00C67C0C"/>
    <w:rsid w:val="00C90DE4"/>
    <w:rsid w:val="00C941FF"/>
    <w:rsid w:val="00C945A5"/>
    <w:rsid w:val="00C97661"/>
    <w:rsid w:val="00C978C4"/>
    <w:rsid w:val="00CA1CD7"/>
    <w:rsid w:val="00CA5AA7"/>
    <w:rsid w:val="00CA5E00"/>
    <w:rsid w:val="00CB6621"/>
    <w:rsid w:val="00CB6B48"/>
    <w:rsid w:val="00CC0786"/>
    <w:rsid w:val="00CC38A0"/>
    <w:rsid w:val="00CD01B5"/>
    <w:rsid w:val="00CD114A"/>
    <w:rsid w:val="00CD6310"/>
    <w:rsid w:val="00CF1EBE"/>
    <w:rsid w:val="00CF2CEC"/>
    <w:rsid w:val="00CF702E"/>
    <w:rsid w:val="00D019C6"/>
    <w:rsid w:val="00D02AF7"/>
    <w:rsid w:val="00D03186"/>
    <w:rsid w:val="00D05790"/>
    <w:rsid w:val="00D0669C"/>
    <w:rsid w:val="00D1019D"/>
    <w:rsid w:val="00D138CB"/>
    <w:rsid w:val="00D15F25"/>
    <w:rsid w:val="00D160FD"/>
    <w:rsid w:val="00D21740"/>
    <w:rsid w:val="00D21C8C"/>
    <w:rsid w:val="00D24E92"/>
    <w:rsid w:val="00D305CE"/>
    <w:rsid w:val="00D3074E"/>
    <w:rsid w:val="00D3418B"/>
    <w:rsid w:val="00D37073"/>
    <w:rsid w:val="00D372C1"/>
    <w:rsid w:val="00D37AAC"/>
    <w:rsid w:val="00D40D50"/>
    <w:rsid w:val="00D549C2"/>
    <w:rsid w:val="00D55407"/>
    <w:rsid w:val="00D71338"/>
    <w:rsid w:val="00D73D5C"/>
    <w:rsid w:val="00D836DB"/>
    <w:rsid w:val="00D8535D"/>
    <w:rsid w:val="00D8722E"/>
    <w:rsid w:val="00D9246D"/>
    <w:rsid w:val="00D95373"/>
    <w:rsid w:val="00DA2989"/>
    <w:rsid w:val="00DA2F04"/>
    <w:rsid w:val="00DA5852"/>
    <w:rsid w:val="00DA6D1A"/>
    <w:rsid w:val="00DB2021"/>
    <w:rsid w:val="00DB2A64"/>
    <w:rsid w:val="00DB42E8"/>
    <w:rsid w:val="00DC2ACF"/>
    <w:rsid w:val="00DC5256"/>
    <w:rsid w:val="00DD120A"/>
    <w:rsid w:val="00DD19B4"/>
    <w:rsid w:val="00DD2B36"/>
    <w:rsid w:val="00DD3B6E"/>
    <w:rsid w:val="00DD4816"/>
    <w:rsid w:val="00DD6261"/>
    <w:rsid w:val="00DE5C24"/>
    <w:rsid w:val="00E0041F"/>
    <w:rsid w:val="00E01B9E"/>
    <w:rsid w:val="00E05F1C"/>
    <w:rsid w:val="00E13D48"/>
    <w:rsid w:val="00E17E72"/>
    <w:rsid w:val="00E22BDC"/>
    <w:rsid w:val="00E24103"/>
    <w:rsid w:val="00E32C4A"/>
    <w:rsid w:val="00E34194"/>
    <w:rsid w:val="00E34465"/>
    <w:rsid w:val="00E35BA0"/>
    <w:rsid w:val="00E40721"/>
    <w:rsid w:val="00E41126"/>
    <w:rsid w:val="00E420F8"/>
    <w:rsid w:val="00E44863"/>
    <w:rsid w:val="00E47686"/>
    <w:rsid w:val="00E532D9"/>
    <w:rsid w:val="00E539A8"/>
    <w:rsid w:val="00E540D8"/>
    <w:rsid w:val="00E70623"/>
    <w:rsid w:val="00E71160"/>
    <w:rsid w:val="00E75BD9"/>
    <w:rsid w:val="00E839C2"/>
    <w:rsid w:val="00E84A72"/>
    <w:rsid w:val="00E9459F"/>
    <w:rsid w:val="00E95850"/>
    <w:rsid w:val="00EA52C9"/>
    <w:rsid w:val="00EA55D7"/>
    <w:rsid w:val="00EA5D49"/>
    <w:rsid w:val="00EB3174"/>
    <w:rsid w:val="00EB31BF"/>
    <w:rsid w:val="00EB430E"/>
    <w:rsid w:val="00EB6817"/>
    <w:rsid w:val="00EB698D"/>
    <w:rsid w:val="00EC0B09"/>
    <w:rsid w:val="00EC43AC"/>
    <w:rsid w:val="00EC6EBF"/>
    <w:rsid w:val="00ED0EBD"/>
    <w:rsid w:val="00ED202E"/>
    <w:rsid w:val="00ED2D62"/>
    <w:rsid w:val="00ED3F3D"/>
    <w:rsid w:val="00ED51EC"/>
    <w:rsid w:val="00ED6F5A"/>
    <w:rsid w:val="00EE04FF"/>
    <w:rsid w:val="00EE1363"/>
    <w:rsid w:val="00EE2B70"/>
    <w:rsid w:val="00EE6DA7"/>
    <w:rsid w:val="00EF3B53"/>
    <w:rsid w:val="00EF73F3"/>
    <w:rsid w:val="00EF753D"/>
    <w:rsid w:val="00F02707"/>
    <w:rsid w:val="00F0305B"/>
    <w:rsid w:val="00F0694B"/>
    <w:rsid w:val="00F071B8"/>
    <w:rsid w:val="00F07AD7"/>
    <w:rsid w:val="00F11FCB"/>
    <w:rsid w:val="00F2019D"/>
    <w:rsid w:val="00F204C2"/>
    <w:rsid w:val="00F20E3E"/>
    <w:rsid w:val="00F348DB"/>
    <w:rsid w:val="00F41FAC"/>
    <w:rsid w:val="00F527FF"/>
    <w:rsid w:val="00F54FF6"/>
    <w:rsid w:val="00F57D36"/>
    <w:rsid w:val="00F6239A"/>
    <w:rsid w:val="00F6245E"/>
    <w:rsid w:val="00F6399F"/>
    <w:rsid w:val="00F77C06"/>
    <w:rsid w:val="00F82B1E"/>
    <w:rsid w:val="00F84B3F"/>
    <w:rsid w:val="00F9515A"/>
    <w:rsid w:val="00FA10E9"/>
    <w:rsid w:val="00FA2FB8"/>
    <w:rsid w:val="00FA6310"/>
    <w:rsid w:val="00FB1436"/>
    <w:rsid w:val="00FB3378"/>
    <w:rsid w:val="00FB6BC7"/>
    <w:rsid w:val="00FB6DBD"/>
    <w:rsid w:val="00FC0065"/>
    <w:rsid w:val="00FC0BF4"/>
    <w:rsid w:val="00FC5BFF"/>
    <w:rsid w:val="00FC6988"/>
    <w:rsid w:val="00FC6C80"/>
    <w:rsid w:val="00FC7578"/>
    <w:rsid w:val="00FD1E97"/>
    <w:rsid w:val="00FD6072"/>
    <w:rsid w:val="00FD70BF"/>
    <w:rsid w:val="00FE076C"/>
    <w:rsid w:val="00FF0E03"/>
    <w:rsid w:val="00FF23A2"/>
    <w:rsid w:val="00FF4194"/>
    <w:rsid w:val="00FF53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4D6D3"/>
  <w15:docId w15:val="{3216A441-1220-4178-B597-80774B84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C43AC"/>
    <w:pPr>
      <w:spacing w:after="0" w:line="240" w:lineRule="auto"/>
    </w:pPr>
    <w:rPr>
      <w:rFonts w:ascii="Arial" w:hAnsi="Arial" w:cs="Times New Roman"/>
      <w:sz w:val="24"/>
      <w:szCs w:val="20"/>
    </w:rPr>
  </w:style>
  <w:style w:type="paragraph" w:styleId="Heading1">
    <w:name w:val="heading 1"/>
    <w:basedOn w:val="Normal"/>
    <w:next w:val="Normal"/>
    <w:link w:val="Heading1Char"/>
    <w:uiPriority w:val="9"/>
    <w:qFormat/>
    <w:rsid w:val="00D9246D"/>
    <w:pPr>
      <w:numPr>
        <w:numId w:val="2"/>
      </w:numPr>
      <w:ind w:left="567" w:hanging="567"/>
      <w:outlineLvl w:val="0"/>
    </w:pPr>
    <w:rPr>
      <w:rFonts w:eastAsiaTheme="majorEastAsia" w:cstheme="majorBidi"/>
      <w:b/>
      <w:bCs/>
      <w:szCs w:val="28"/>
      <w:lang w:bidi="en-US"/>
    </w:rPr>
  </w:style>
  <w:style w:type="paragraph" w:styleId="Heading2">
    <w:name w:val="heading 2"/>
    <w:basedOn w:val="Normal"/>
    <w:next w:val="Normal"/>
    <w:link w:val="Heading2Char"/>
    <w:uiPriority w:val="9"/>
    <w:unhideWhenUsed/>
    <w:qFormat/>
    <w:rsid w:val="00EF73F3"/>
    <w:pPr>
      <w:numPr>
        <w:ilvl w:val="1"/>
        <w:numId w:val="2"/>
      </w:numPr>
      <w:outlineLvl w:val="1"/>
    </w:pPr>
    <w:rPr>
      <w:rFonts w:eastAsiaTheme="majorEastAsia" w:cstheme="majorBidi"/>
      <w:b/>
      <w:bCs/>
      <w:szCs w:val="26"/>
      <w:lang w:bidi="en-US"/>
    </w:rPr>
  </w:style>
  <w:style w:type="paragraph" w:styleId="Heading3">
    <w:name w:val="heading 3"/>
    <w:basedOn w:val="Normal"/>
    <w:next w:val="Normal"/>
    <w:link w:val="Heading3Char"/>
    <w:uiPriority w:val="9"/>
    <w:unhideWhenUsed/>
    <w:qFormat/>
    <w:rsid w:val="00935FA3"/>
    <w:pPr>
      <w:numPr>
        <w:ilvl w:val="2"/>
        <w:numId w:val="2"/>
      </w:numPr>
      <w:outlineLvl w:val="2"/>
    </w:pPr>
    <w:rPr>
      <w:rFonts w:eastAsiaTheme="majorEastAsia" w:cstheme="majorBidi"/>
      <w:bCs/>
      <w:szCs w:val="22"/>
      <w:lang w:bidi="en-US"/>
    </w:rPr>
  </w:style>
  <w:style w:type="paragraph" w:styleId="Heading4">
    <w:name w:val="heading 4"/>
    <w:basedOn w:val="Normal"/>
    <w:next w:val="Normal"/>
    <w:link w:val="Heading4Char"/>
    <w:uiPriority w:val="9"/>
    <w:qFormat/>
    <w:rsid w:val="00EF73F3"/>
    <w:pPr>
      <w:numPr>
        <w:ilvl w:val="3"/>
        <w:numId w:val="2"/>
      </w:num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415F7C"/>
    <w:pPr>
      <w:numPr>
        <w:ilvl w:val="4"/>
        <w:numId w:val="2"/>
      </w:numPr>
      <w:spacing w:before="200"/>
      <w:outlineLvl w:val="4"/>
    </w:pPr>
    <w:rPr>
      <w:rFonts w:eastAsiaTheme="majorEastAsia" w:cstheme="majorBidi"/>
      <w:b/>
      <w:bCs/>
      <w:szCs w:val="22"/>
      <w:lang w:bidi="en-US"/>
    </w:rPr>
  </w:style>
  <w:style w:type="paragraph" w:styleId="Heading6">
    <w:name w:val="heading 6"/>
    <w:basedOn w:val="Normal"/>
    <w:next w:val="Normal"/>
    <w:link w:val="Heading6Char"/>
    <w:uiPriority w:val="9"/>
    <w:semiHidden/>
    <w:unhideWhenUsed/>
    <w:qFormat/>
    <w:rsid w:val="00EF73F3"/>
    <w:pPr>
      <w:numPr>
        <w:ilvl w:val="5"/>
        <w:numId w:val="2"/>
      </w:num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EF73F3"/>
    <w:pPr>
      <w:numPr>
        <w:ilvl w:val="6"/>
        <w:numId w:val="2"/>
      </w:num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semiHidden/>
    <w:unhideWhenUsed/>
    <w:qFormat/>
    <w:rsid w:val="00EF73F3"/>
    <w:pPr>
      <w:numPr>
        <w:ilvl w:val="7"/>
        <w:numId w:val="2"/>
      </w:numPr>
      <w:outlineLvl w:val="7"/>
    </w:pPr>
    <w:rPr>
      <w:rFonts w:asciiTheme="majorHAnsi" w:eastAsiaTheme="majorEastAsia" w:hAnsiTheme="majorHAnsi" w:cstheme="majorBidi"/>
      <w:sz w:val="20"/>
      <w:lang w:bidi="en-US"/>
    </w:rPr>
  </w:style>
  <w:style w:type="paragraph" w:styleId="Heading9">
    <w:name w:val="heading 9"/>
    <w:basedOn w:val="Normal"/>
    <w:next w:val="Normal"/>
    <w:link w:val="Heading9Char"/>
    <w:uiPriority w:val="9"/>
    <w:semiHidden/>
    <w:unhideWhenUsed/>
    <w:qFormat/>
    <w:rsid w:val="00EF73F3"/>
    <w:pPr>
      <w:numPr>
        <w:ilvl w:val="8"/>
        <w:numId w:val="2"/>
      </w:numPr>
      <w:outlineLvl w:val="8"/>
    </w:pPr>
    <w:rPr>
      <w:rFonts w:asciiTheme="majorHAnsi" w:eastAsiaTheme="majorEastAsia" w:hAnsiTheme="majorHAnsi" w:cstheme="majorBidi"/>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46D"/>
    <w:rPr>
      <w:rFonts w:ascii="Arial" w:eastAsiaTheme="majorEastAsia" w:hAnsi="Arial" w:cstheme="majorBidi"/>
      <w:b/>
      <w:bCs/>
      <w:sz w:val="24"/>
      <w:szCs w:val="28"/>
      <w:lang w:bidi="en-US"/>
    </w:rPr>
  </w:style>
  <w:style w:type="character" w:customStyle="1" w:styleId="Heading2Char">
    <w:name w:val="Heading 2 Char"/>
    <w:basedOn w:val="DefaultParagraphFont"/>
    <w:link w:val="Heading2"/>
    <w:uiPriority w:val="9"/>
    <w:rsid w:val="00EF73F3"/>
    <w:rPr>
      <w:rFonts w:ascii="Arial" w:eastAsiaTheme="majorEastAsia" w:hAnsi="Arial" w:cstheme="majorBidi"/>
      <w:b/>
      <w:bCs/>
      <w:sz w:val="24"/>
      <w:szCs w:val="26"/>
      <w:lang w:bidi="en-US"/>
    </w:rPr>
  </w:style>
  <w:style w:type="paragraph" w:styleId="Title">
    <w:name w:val="Title"/>
    <w:basedOn w:val="Normal"/>
    <w:next w:val="Normal"/>
    <w:link w:val="TitleChar"/>
    <w:uiPriority w:val="10"/>
    <w:qFormat/>
    <w:rsid w:val="00EF73F3"/>
    <w:pPr>
      <w:jc w:val="center"/>
    </w:pPr>
    <w:rPr>
      <w:rFonts w:eastAsiaTheme="majorEastAsia" w:cstheme="majorBidi"/>
      <w:b/>
      <w:spacing w:val="5"/>
      <w:sz w:val="32"/>
      <w:szCs w:val="52"/>
    </w:rPr>
  </w:style>
  <w:style w:type="character" w:customStyle="1" w:styleId="TitleChar">
    <w:name w:val="Title Char"/>
    <w:basedOn w:val="DefaultParagraphFont"/>
    <w:link w:val="Title"/>
    <w:uiPriority w:val="10"/>
    <w:rsid w:val="00EF73F3"/>
    <w:rPr>
      <w:rFonts w:ascii="Arial" w:eastAsiaTheme="majorEastAsia" w:hAnsi="Arial" w:cstheme="majorBidi"/>
      <w:b/>
      <w:spacing w:val="5"/>
      <w:sz w:val="32"/>
      <w:szCs w:val="52"/>
    </w:rPr>
  </w:style>
  <w:style w:type="paragraph" w:styleId="Quote">
    <w:name w:val="Quote"/>
    <w:basedOn w:val="Normal"/>
    <w:next w:val="Normal"/>
    <w:link w:val="QuoteChar"/>
    <w:uiPriority w:val="29"/>
    <w:qFormat/>
    <w:rsid w:val="00EF73F3"/>
    <w:pPr>
      <w:ind w:left="680"/>
    </w:pPr>
    <w:rPr>
      <w:rFonts w:eastAsiaTheme="minorEastAsia" w:cstheme="minorBidi"/>
      <w:iCs/>
      <w:szCs w:val="22"/>
      <w:lang w:bidi="en-US"/>
    </w:rPr>
  </w:style>
  <w:style w:type="character" w:customStyle="1" w:styleId="QuoteChar">
    <w:name w:val="Quote Char"/>
    <w:basedOn w:val="DefaultParagraphFont"/>
    <w:link w:val="Quote"/>
    <w:uiPriority w:val="29"/>
    <w:rsid w:val="00EF73F3"/>
    <w:rPr>
      <w:rFonts w:ascii="Arial" w:eastAsiaTheme="minorEastAsia" w:hAnsi="Arial"/>
      <w:iCs/>
      <w:sz w:val="24"/>
      <w:lang w:bidi="en-US"/>
    </w:rPr>
  </w:style>
  <w:style w:type="paragraph" w:styleId="ListParagraph">
    <w:name w:val="List Paragraph"/>
    <w:basedOn w:val="Normal"/>
    <w:uiPriority w:val="34"/>
    <w:rsid w:val="005D5530"/>
    <w:pPr>
      <w:ind w:left="720"/>
      <w:contextualSpacing/>
    </w:pPr>
    <w:rPr>
      <w:lang w:eastAsia="en-GB"/>
    </w:rPr>
  </w:style>
  <w:style w:type="paragraph" w:customStyle="1" w:styleId="inset">
    <w:name w:val="inset"/>
    <w:basedOn w:val="Normal"/>
    <w:link w:val="insetChar"/>
    <w:qFormat/>
    <w:rsid w:val="00EF73F3"/>
    <w:pPr>
      <w:ind w:left="709"/>
    </w:pPr>
  </w:style>
  <w:style w:type="character" w:customStyle="1" w:styleId="insetChar">
    <w:name w:val="inset Char"/>
    <w:basedOn w:val="DefaultParagraphFont"/>
    <w:link w:val="inset"/>
    <w:rsid w:val="00EF73F3"/>
    <w:rPr>
      <w:rFonts w:ascii="Arial" w:hAnsi="Arial" w:cs="Times New Roman"/>
      <w:sz w:val="24"/>
      <w:szCs w:val="24"/>
      <w:lang w:eastAsia="en-GB"/>
    </w:rPr>
  </w:style>
  <w:style w:type="character" w:styleId="FootnoteReference">
    <w:name w:val="footnote reference"/>
    <w:aliases w:val="Fn Ref,4_G"/>
    <w:basedOn w:val="DefaultParagraphFont"/>
    <w:qFormat/>
    <w:rsid w:val="00E540D8"/>
    <w:rPr>
      <w:rFonts w:ascii="Arial" w:hAnsi="Arial"/>
      <w:sz w:val="20"/>
      <w:vertAlign w:val="superscript"/>
    </w:rPr>
  </w:style>
  <w:style w:type="paragraph" w:customStyle="1" w:styleId="fntxt">
    <w:name w:val="fn txt"/>
    <w:basedOn w:val="FootnoteText"/>
    <w:qFormat/>
    <w:rsid w:val="00EF73F3"/>
    <w:rPr>
      <w:rFonts w:eastAsiaTheme="minorHAnsi"/>
      <w:color w:val="000000"/>
      <w:szCs w:val="24"/>
    </w:rPr>
  </w:style>
  <w:style w:type="paragraph" w:styleId="FootnoteText">
    <w:name w:val="footnote text"/>
    <w:aliases w:val="5_G"/>
    <w:basedOn w:val="Normal"/>
    <w:link w:val="FootnoteTextChar"/>
    <w:uiPriority w:val="99"/>
    <w:semiHidden/>
    <w:unhideWhenUsed/>
    <w:rsid w:val="00EF73F3"/>
    <w:rPr>
      <w:sz w:val="20"/>
    </w:rPr>
  </w:style>
  <w:style w:type="character" w:customStyle="1" w:styleId="FootnoteTextChar">
    <w:name w:val="Footnote Text Char"/>
    <w:aliases w:val="5_G Char"/>
    <w:basedOn w:val="DefaultParagraphFont"/>
    <w:link w:val="FootnoteText"/>
    <w:uiPriority w:val="99"/>
    <w:semiHidden/>
    <w:rsid w:val="00EF73F3"/>
    <w:rPr>
      <w:rFonts w:ascii="Arial" w:hAnsi="Arial" w:cs="Times New Roman"/>
      <w:sz w:val="20"/>
      <w:szCs w:val="20"/>
    </w:rPr>
  </w:style>
  <w:style w:type="paragraph" w:customStyle="1" w:styleId="case">
    <w:name w:val="case"/>
    <w:basedOn w:val="Normal"/>
    <w:link w:val="caseChar"/>
    <w:qFormat/>
    <w:rsid w:val="00EF73F3"/>
    <w:rPr>
      <w:i/>
    </w:rPr>
  </w:style>
  <w:style w:type="character" w:customStyle="1" w:styleId="caseChar">
    <w:name w:val="case Char"/>
    <w:basedOn w:val="DefaultParagraphFont"/>
    <w:link w:val="case"/>
    <w:rsid w:val="00EF73F3"/>
    <w:rPr>
      <w:rFonts w:ascii="Arial" w:hAnsi="Arial" w:cs="Times New Roman"/>
      <w:i/>
      <w:sz w:val="24"/>
      <w:szCs w:val="24"/>
      <w:lang w:eastAsia="en-GB"/>
    </w:rPr>
  </w:style>
  <w:style w:type="character" w:customStyle="1" w:styleId="Heading3Char">
    <w:name w:val="Heading 3 Char"/>
    <w:basedOn w:val="DefaultParagraphFont"/>
    <w:link w:val="Heading3"/>
    <w:uiPriority w:val="9"/>
    <w:rsid w:val="00935FA3"/>
    <w:rPr>
      <w:rFonts w:ascii="Arial" w:eastAsiaTheme="majorEastAsia" w:hAnsi="Arial" w:cstheme="majorBidi"/>
      <w:bCs/>
      <w:sz w:val="24"/>
      <w:lang w:bidi="en-US"/>
    </w:rPr>
  </w:style>
  <w:style w:type="character" w:customStyle="1" w:styleId="Heading4Char">
    <w:name w:val="Heading 4 Char"/>
    <w:basedOn w:val="DefaultParagraphFont"/>
    <w:link w:val="Heading4"/>
    <w:uiPriority w:val="9"/>
    <w:rsid w:val="00EF73F3"/>
    <w:rPr>
      <w:rFonts w:ascii="Arial" w:eastAsiaTheme="majorEastAsia" w:hAnsi="Arial" w:cstheme="majorBidi"/>
      <w:bCs/>
      <w:i/>
      <w:iCs/>
      <w:sz w:val="24"/>
      <w:lang w:bidi="en-US"/>
    </w:rPr>
  </w:style>
  <w:style w:type="character" w:customStyle="1" w:styleId="Heading5Char">
    <w:name w:val="Heading 5 Char"/>
    <w:basedOn w:val="DefaultParagraphFont"/>
    <w:link w:val="Heading5"/>
    <w:uiPriority w:val="9"/>
    <w:semiHidden/>
    <w:rsid w:val="00415F7C"/>
    <w:rPr>
      <w:rFonts w:ascii="Arial" w:eastAsiaTheme="majorEastAsia" w:hAnsi="Arial" w:cstheme="majorBidi"/>
      <w:b/>
      <w:bCs/>
      <w:sz w:val="24"/>
      <w:lang w:bidi="en-US"/>
    </w:rPr>
  </w:style>
  <w:style w:type="character" w:customStyle="1" w:styleId="Heading6Char">
    <w:name w:val="Heading 6 Char"/>
    <w:basedOn w:val="DefaultParagraphFont"/>
    <w:link w:val="Heading6"/>
    <w:uiPriority w:val="9"/>
    <w:semiHidden/>
    <w:rsid w:val="00EF73F3"/>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EF73F3"/>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EF73F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EF73F3"/>
    <w:rPr>
      <w:rFonts w:asciiTheme="majorHAnsi" w:eastAsiaTheme="majorEastAsia" w:hAnsiTheme="majorHAnsi" w:cstheme="majorBidi"/>
      <w:i/>
      <w:iCs/>
      <w:spacing w:val="5"/>
      <w:sz w:val="20"/>
      <w:szCs w:val="20"/>
      <w:lang w:bidi="en-US"/>
    </w:rPr>
  </w:style>
  <w:style w:type="paragraph" w:styleId="Subtitle">
    <w:name w:val="Subtitle"/>
    <w:basedOn w:val="Normal"/>
    <w:next w:val="Normal"/>
    <w:link w:val="SubtitleChar"/>
    <w:uiPriority w:val="11"/>
    <w:rsid w:val="00EF73F3"/>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EF73F3"/>
    <w:rPr>
      <w:rFonts w:asciiTheme="majorHAnsi" w:eastAsiaTheme="majorEastAsia" w:hAnsiTheme="majorHAnsi" w:cstheme="majorBidi"/>
      <w:i/>
      <w:iCs/>
      <w:spacing w:val="13"/>
      <w:sz w:val="24"/>
      <w:szCs w:val="24"/>
      <w:lang w:bidi="en-US"/>
    </w:rPr>
  </w:style>
  <w:style w:type="paragraph" w:styleId="TOCHeading">
    <w:name w:val="TOC Heading"/>
    <w:basedOn w:val="Heading1"/>
    <w:next w:val="Normal"/>
    <w:uiPriority w:val="39"/>
    <w:semiHidden/>
    <w:unhideWhenUsed/>
    <w:qFormat/>
    <w:rsid w:val="00EF73F3"/>
    <w:pPr>
      <w:outlineLvl w:val="9"/>
    </w:pPr>
    <w:rPr>
      <w:lang w:eastAsia="en-GB" w:bidi="ar-SA"/>
    </w:rPr>
  </w:style>
  <w:style w:type="paragraph" w:customStyle="1" w:styleId="fncase">
    <w:name w:val="fn case"/>
    <w:basedOn w:val="Normal"/>
    <w:link w:val="fncaseChar"/>
    <w:qFormat/>
    <w:rsid w:val="000F06D8"/>
    <w:pPr>
      <w:shd w:val="clear" w:color="auto" w:fill="FFFFFF"/>
      <w:spacing w:before="100" w:beforeAutospacing="1" w:after="100" w:afterAutospacing="1"/>
      <w:textAlignment w:val="top"/>
    </w:pPr>
    <w:rPr>
      <w:rFonts w:cstheme="minorBidi"/>
      <w:i/>
      <w:sz w:val="20"/>
    </w:rPr>
  </w:style>
  <w:style w:type="character" w:customStyle="1" w:styleId="fncaseChar">
    <w:name w:val="fn case Char"/>
    <w:basedOn w:val="DefaultParagraphFont"/>
    <w:link w:val="fncase"/>
    <w:rsid w:val="000F06D8"/>
    <w:rPr>
      <w:rFonts w:ascii="Arial" w:hAnsi="Arial"/>
      <w:i/>
      <w:sz w:val="20"/>
      <w:szCs w:val="24"/>
      <w:shd w:val="clear" w:color="auto" w:fill="FFFFFF"/>
      <w:lang w:val="en-US"/>
    </w:rPr>
  </w:style>
  <w:style w:type="paragraph" w:styleId="TOC1">
    <w:name w:val="toc 1"/>
    <w:basedOn w:val="Normal"/>
    <w:next w:val="Normal"/>
    <w:uiPriority w:val="39"/>
    <w:unhideWhenUsed/>
    <w:rsid w:val="006747BC"/>
    <w:pPr>
      <w:tabs>
        <w:tab w:val="right" w:leader="dot" w:pos="9072"/>
      </w:tabs>
      <w:ind w:left="567" w:hanging="567"/>
    </w:pPr>
    <w:rPr>
      <w:rFonts w:cstheme="minorBidi"/>
    </w:rPr>
  </w:style>
  <w:style w:type="paragraph" w:styleId="TOC2">
    <w:name w:val="toc 2"/>
    <w:basedOn w:val="Normal"/>
    <w:next w:val="Normal"/>
    <w:uiPriority w:val="39"/>
    <w:unhideWhenUsed/>
    <w:rsid w:val="006747BC"/>
    <w:pPr>
      <w:tabs>
        <w:tab w:val="right" w:leader="dot" w:pos="9072"/>
      </w:tabs>
      <w:ind w:left="1134" w:hanging="567"/>
    </w:pPr>
    <w:rPr>
      <w:rFonts w:cstheme="minorBidi"/>
    </w:rPr>
  </w:style>
  <w:style w:type="paragraph" w:styleId="TOC3">
    <w:name w:val="toc 3"/>
    <w:basedOn w:val="Normal"/>
    <w:next w:val="Normal"/>
    <w:uiPriority w:val="39"/>
    <w:unhideWhenUsed/>
    <w:rsid w:val="006747BC"/>
    <w:pPr>
      <w:tabs>
        <w:tab w:val="right" w:leader="dot" w:pos="9072"/>
      </w:tabs>
      <w:ind w:left="1985" w:hanging="851"/>
    </w:pPr>
    <w:rPr>
      <w:rFonts w:cstheme="minorBidi"/>
    </w:rPr>
  </w:style>
  <w:style w:type="character" w:styleId="Hyperlink">
    <w:name w:val="Hyperlink"/>
    <w:basedOn w:val="DefaultParagraphFont"/>
    <w:uiPriority w:val="99"/>
    <w:unhideWhenUsed/>
    <w:rsid w:val="009440D9"/>
    <w:rPr>
      <w:rFonts w:ascii="Arial" w:hAnsi="Arial" w:cs="Times New Roman" w:hint="default"/>
      <w:color w:val="0000FF"/>
      <w:sz w:val="20"/>
      <w:u w:val="single"/>
    </w:rPr>
  </w:style>
  <w:style w:type="paragraph" w:styleId="PlainText">
    <w:name w:val="Plain Text"/>
    <w:basedOn w:val="Normal"/>
    <w:link w:val="PlainTextChar"/>
    <w:uiPriority w:val="99"/>
    <w:unhideWhenUsed/>
    <w:rsid w:val="00D46CBD"/>
    <w:rPr>
      <w:rFonts w:ascii="Consolas" w:hAnsi="Consolas" w:cs="Consolas"/>
      <w:sz w:val="21"/>
      <w:szCs w:val="21"/>
    </w:rPr>
  </w:style>
  <w:style w:type="character" w:customStyle="1" w:styleId="PlainTextChar">
    <w:name w:val="Plain Text Char"/>
    <w:basedOn w:val="DefaultParagraphFont"/>
    <w:link w:val="PlainText"/>
    <w:uiPriority w:val="99"/>
    <w:rsid w:val="00D46CBD"/>
    <w:rPr>
      <w:rFonts w:ascii="Consolas" w:hAnsi="Consolas" w:cs="Consolas"/>
      <w:sz w:val="21"/>
      <w:szCs w:val="21"/>
    </w:rPr>
  </w:style>
  <w:style w:type="paragraph" w:styleId="Header">
    <w:name w:val="header"/>
    <w:basedOn w:val="Normal"/>
    <w:link w:val="HeaderChar"/>
    <w:uiPriority w:val="99"/>
    <w:unhideWhenUsed/>
    <w:rsid w:val="00D9246D"/>
    <w:pPr>
      <w:tabs>
        <w:tab w:val="center" w:pos="4536"/>
        <w:tab w:val="right" w:pos="9072"/>
      </w:tabs>
    </w:pPr>
  </w:style>
  <w:style w:type="character" w:customStyle="1" w:styleId="HeaderChar">
    <w:name w:val="Header Char"/>
    <w:basedOn w:val="DefaultParagraphFont"/>
    <w:link w:val="Header"/>
    <w:uiPriority w:val="99"/>
    <w:rsid w:val="00D9246D"/>
    <w:rPr>
      <w:rFonts w:ascii="Arial" w:hAnsi="Arial" w:cs="Times New Roman"/>
      <w:sz w:val="24"/>
      <w:szCs w:val="20"/>
    </w:rPr>
  </w:style>
  <w:style w:type="paragraph" w:styleId="Footer">
    <w:name w:val="footer"/>
    <w:basedOn w:val="Normal"/>
    <w:link w:val="FooterChar"/>
    <w:uiPriority w:val="99"/>
    <w:unhideWhenUsed/>
    <w:rsid w:val="00D9246D"/>
    <w:pPr>
      <w:tabs>
        <w:tab w:val="center" w:pos="4536"/>
        <w:tab w:val="right" w:pos="9072"/>
      </w:tabs>
    </w:pPr>
  </w:style>
  <w:style w:type="character" w:customStyle="1" w:styleId="FooterChar">
    <w:name w:val="Footer Char"/>
    <w:basedOn w:val="DefaultParagraphFont"/>
    <w:link w:val="Footer"/>
    <w:uiPriority w:val="99"/>
    <w:rsid w:val="00D9246D"/>
    <w:rPr>
      <w:rFonts w:ascii="Arial" w:hAnsi="Arial" w:cs="Times New Roman"/>
      <w:sz w:val="24"/>
      <w:szCs w:val="20"/>
    </w:rPr>
  </w:style>
  <w:style w:type="table" w:styleId="TableGrid">
    <w:name w:val="Table Grid"/>
    <w:basedOn w:val="TableNormal"/>
    <w:uiPriority w:val="59"/>
    <w:rsid w:val="00D9246D"/>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9246D"/>
    <w:pPr>
      <w:spacing w:after="120"/>
    </w:pPr>
    <w:rPr>
      <w:rFonts w:eastAsiaTheme="minorHAnsi" w:cs="Arial"/>
      <w:szCs w:val="24"/>
    </w:rPr>
  </w:style>
  <w:style w:type="character" w:customStyle="1" w:styleId="BodyTextChar">
    <w:name w:val="Body Text Char"/>
    <w:basedOn w:val="DefaultParagraphFont"/>
    <w:link w:val="BodyText"/>
    <w:uiPriority w:val="99"/>
    <w:rsid w:val="00D9246D"/>
    <w:rPr>
      <w:rFonts w:ascii="Arial" w:eastAsiaTheme="minorHAnsi" w:hAnsi="Arial" w:cs="Arial"/>
      <w:sz w:val="24"/>
      <w:szCs w:val="24"/>
    </w:rPr>
  </w:style>
  <w:style w:type="character" w:styleId="CommentReference">
    <w:name w:val="annotation reference"/>
    <w:basedOn w:val="DefaultParagraphFont"/>
    <w:uiPriority w:val="99"/>
    <w:semiHidden/>
    <w:unhideWhenUsed/>
    <w:rsid w:val="006747BC"/>
    <w:rPr>
      <w:sz w:val="16"/>
      <w:szCs w:val="16"/>
    </w:rPr>
  </w:style>
  <w:style w:type="paragraph" w:styleId="CommentText">
    <w:name w:val="annotation text"/>
    <w:basedOn w:val="Normal"/>
    <w:link w:val="CommentTextChar"/>
    <w:uiPriority w:val="99"/>
    <w:unhideWhenUsed/>
    <w:rsid w:val="006747BC"/>
    <w:rPr>
      <w:sz w:val="20"/>
    </w:rPr>
  </w:style>
  <w:style w:type="character" w:customStyle="1" w:styleId="CommentTextChar">
    <w:name w:val="Comment Text Char"/>
    <w:basedOn w:val="DefaultParagraphFont"/>
    <w:link w:val="CommentText"/>
    <w:uiPriority w:val="99"/>
    <w:rsid w:val="006747B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6747BC"/>
    <w:rPr>
      <w:b/>
      <w:bCs/>
    </w:rPr>
  </w:style>
  <w:style w:type="character" w:customStyle="1" w:styleId="CommentSubjectChar">
    <w:name w:val="Comment Subject Char"/>
    <w:basedOn w:val="CommentTextChar"/>
    <w:link w:val="CommentSubject"/>
    <w:uiPriority w:val="99"/>
    <w:semiHidden/>
    <w:rsid w:val="006747BC"/>
    <w:rPr>
      <w:rFonts w:ascii="Arial" w:hAnsi="Arial" w:cs="Times New Roman"/>
      <w:b/>
      <w:bCs/>
      <w:sz w:val="20"/>
      <w:szCs w:val="20"/>
    </w:rPr>
  </w:style>
  <w:style w:type="paragraph" w:styleId="BalloonText">
    <w:name w:val="Balloon Text"/>
    <w:basedOn w:val="Normal"/>
    <w:link w:val="BalloonTextChar"/>
    <w:uiPriority w:val="99"/>
    <w:semiHidden/>
    <w:unhideWhenUsed/>
    <w:rsid w:val="0067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BC"/>
    <w:rPr>
      <w:rFonts w:ascii="Segoe UI" w:hAnsi="Segoe UI" w:cs="Segoe UI"/>
      <w:sz w:val="18"/>
      <w:szCs w:val="18"/>
    </w:rPr>
  </w:style>
  <w:style w:type="paragraph" w:styleId="NormalWeb">
    <w:name w:val="Normal (Web)"/>
    <w:basedOn w:val="Normal"/>
    <w:uiPriority w:val="99"/>
    <w:semiHidden/>
    <w:unhideWhenUsed/>
    <w:rsid w:val="00812759"/>
    <w:pPr>
      <w:spacing w:before="100" w:beforeAutospacing="1" w:after="100" w:afterAutospacing="1"/>
    </w:pPr>
    <w:rPr>
      <w:rFonts w:ascii="Times New Roman" w:hAnsi="Times New Roman"/>
      <w:szCs w:val="24"/>
      <w:lang w:val="sk-SK" w:eastAsia="sk-SK"/>
    </w:rPr>
  </w:style>
  <w:style w:type="paragraph" w:customStyle="1" w:styleId="Default">
    <w:name w:val="Default"/>
    <w:rsid w:val="005371D4"/>
    <w:pPr>
      <w:autoSpaceDE w:val="0"/>
      <w:autoSpaceDN w:val="0"/>
      <w:adjustRightInd w:val="0"/>
      <w:spacing w:after="0" w:line="240" w:lineRule="auto"/>
    </w:pPr>
    <w:rPr>
      <w:rFonts w:ascii="Times New Roman" w:hAnsi="Times New Roman" w:cs="Times New Roman"/>
      <w:color w:val="000000"/>
      <w:sz w:val="24"/>
      <w:szCs w:val="24"/>
      <w:lang w:val="sk-SK"/>
    </w:rPr>
  </w:style>
  <w:style w:type="paragraph" w:styleId="NoSpacing">
    <w:name w:val="No Spacing"/>
    <w:qFormat/>
    <w:rsid w:val="006C579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sk-SK"/>
    </w:rPr>
  </w:style>
  <w:style w:type="numbering" w:customStyle="1" w:styleId="sla">
    <w:name w:val="Čísla"/>
    <w:rsid w:val="006C5792"/>
    <w:pPr>
      <w:numPr>
        <w:numId w:val="13"/>
      </w:numPr>
    </w:pPr>
  </w:style>
  <w:style w:type="paragraph" w:customStyle="1" w:styleId="Text">
    <w:name w:val="Text"/>
    <w:rsid w:val="00363967"/>
    <w:pPr>
      <w:pBdr>
        <w:top w:val="nil"/>
        <w:left w:val="nil"/>
        <w:bottom w:val="nil"/>
        <w:right w:val="nil"/>
        <w:between w:val="nil"/>
        <w:bar w:val="nil"/>
      </w:pBdr>
    </w:pPr>
    <w:rPr>
      <w:rFonts w:ascii="Calibri" w:eastAsia="Calibri" w:hAnsi="Calibri" w:cs="Calibri"/>
      <w:color w:val="000000"/>
      <w:u w:color="000000"/>
      <w:bdr w:val="nil"/>
      <w:lang w:val="sk-SK" w:eastAsia="sk-SK"/>
    </w:rPr>
  </w:style>
  <w:style w:type="paragraph" w:customStyle="1" w:styleId="tl1">
    <w:name w:val="Štýl1"/>
    <w:basedOn w:val="NoSpacing"/>
    <w:rsid w:val="00363967"/>
    <w:pPr>
      <w:numPr>
        <w:numId w:val="14"/>
      </w:numPr>
      <w:pBdr>
        <w:top w:val="none" w:sz="0" w:space="0" w:color="auto"/>
        <w:left w:val="none" w:sz="0" w:space="0" w:color="auto"/>
        <w:bottom w:val="none" w:sz="0" w:space="0" w:color="auto"/>
        <w:right w:val="none" w:sz="0" w:space="0" w:color="auto"/>
        <w:between w:val="none" w:sz="0" w:space="0" w:color="auto"/>
        <w:bar w:val="none" w:sz="0" w:color="auto"/>
      </w:pBdr>
      <w:tabs>
        <w:tab w:val="num" w:pos="663"/>
      </w:tabs>
      <w:spacing w:after="360" w:line="276" w:lineRule="auto"/>
      <w:ind w:left="664" w:hanging="380"/>
      <w:jc w:val="both"/>
    </w:pPr>
    <w:rPr>
      <w:rFonts w:ascii="Verdana" w:eastAsia="Calibri" w:hAnsi="Calibri" w:cs="Calibri"/>
      <w:sz w:val="24"/>
      <w:szCs w:val="24"/>
      <w:bdr w:val="none" w:sz="0" w:space="0" w:color="auto"/>
      <w:lang w:val="sk-SK"/>
    </w:rPr>
  </w:style>
  <w:style w:type="numbering" w:customStyle="1" w:styleId="List11">
    <w:name w:val="List 11"/>
    <w:rsid w:val="00363967"/>
    <w:pPr>
      <w:numPr>
        <w:numId w:val="14"/>
      </w:numPr>
    </w:pPr>
  </w:style>
  <w:style w:type="paragraph" w:customStyle="1" w:styleId="TextB">
    <w:name w:val="Text B"/>
    <w:rsid w:val="00430C7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sk-SK"/>
    </w:rPr>
  </w:style>
  <w:style w:type="character" w:customStyle="1" w:styleId="Hyperlink0">
    <w:name w:val="Hyperlink.0"/>
    <w:rsid w:val="00E95850"/>
    <w:rPr>
      <w:rFonts w:ascii="Century Gothic" w:eastAsia="Century Gothic" w:hAnsi="Century Gothic" w:cs="Century Gothic" w:hint="default"/>
      <w:color w:val="0000FF"/>
      <w:sz w:val="20"/>
      <w:szCs w:val="20"/>
      <w:u w:val="single" w:color="0000FF"/>
      <w:lang w:val="en-US"/>
    </w:rPr>
  </w:style>
  <w:style w:type="character" w:styleId="Strong">
    <w:name w:val="Strong"/>
    <w:basedOn w:val="DefaultParagraphFont"/>
    <w:uiPriority w:val="22"/>
    <w:qFormat/>
    <w:rsid w:val="00382846"/>
    <w:rPr>
      <w:b/>
      <w:bCs/>
    </w:rPr>
  </w:style>
  <w:style w:type="character" w:styleId="FollowedHyperlink">
    <w:name w:val="FollowedHyperlink"/>
    <w:basedOn w:val="DefaultParagraphFont"/>
    <w:uiPriority w:val="99"/>
    <w:semiHidden/>
    <w:unhideWhenUsed/>
    <w:rsid w:val="005B363C"/>
    <w:rPr>
      <w:color w:val="800080" w:themeColor="followedHyperlink"/>
      <w:u w:val="single"/>
    </w:rPr>
  </w:style>
  <w:style w:type="character" w:customStyle="1" w:styleId="h1a">
    <w:name w:val="h1a"/>
    <w:basedOn w:val="DefaultParagraphFont"/>
    <w:rsid w:val="004A7846"/>
  </w:style>
  <w:style w:type="paragraph" w:styleId="Revision">
    <w:name w:val="Revision"/>
    <w:hidden/>
    <w:uiPriority w:val="99"/>
    <w:semiHidden/>
    <w:rsid w:val="00CA5AA7"/>
    <w:pPr>
      <w:spacing w:after="0" w:line="240" w:lineRule="auto"/>
    </w:pPr>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3140">
      <w:bodyDiv w:val="1"/>
      <w:marLeft w:val="0"/>
      <w:marRight w:val="0"/>
      <w:marTop w:val="0"/>
      <w:marBottom w:val="0"/>
      <w:divBdr>
        <w:top w:val="none" w:sz="0" w:space="0" w:color="auto"/>
        <w:left w:val="none" w:sz="0" w:space="0" w:color="auto"/>
        <w:bottom w:val="none" w:sz="0" w:space="0" w:color="auto"/>
        <w:right w:val="none" w:sz="0" w:space="0" w:color="auto"/>
      </w:divBdr>
    </w:div>
    <w:div w:id="594023288">
      <w:bodyDiv w:val="1"/>
      <w:marLeft w:val="0"/>
      <w:marRight w:val="0"/>
      <w:marTop w:val="0"/>
      <w:marBottom w:val="0"/>
      <w:divBdr>
        <w:top w:val="none" w:sz="0" w:space="0" w:color="auto"/>
        <w:left w:val="none" w:sz="0" w:space="0" w:color="auto"/>
        <w:bottom w:val="none" w:sz="0" w:space="0" w:color="auto"/>
        <w:right w:val="none" w:sz="0" w:space="0" w:color="auto"/>
      </w:divBdr>
    </w:div>
    <w:div w:id="919562682">
      <w:bodyDiv w:val="1"/>
      <w:marLeft w:val="0"/>
      <w:marRight w:val="0"/>
      <w:marTop w:val="0"/>
      <w:marBottom w:val="0"/>
      <w:divBdr>
        <w:top w:val="none" w:sz="0" w:space="0" w:color="auto"/>
        <w:left w:val="none" w:sz="0" w:space="0" w:color="auto"/>
        <w:bottom w:val="none" w:sz="0" w:space="0" w:color="auto"/>
        <w:right w:val="none" w:sz="0" w:space="0" w:color="auto"/>
      </w:divBdr>
    </w:div>
    <w:div w:id="1525173205">
      <w:bodyDiv w:val="1"/>
      <w:marLeft w:val="0"/>
      <w:marRight w:val="0"/>
      <w:marTop w:val="0"/>
      <w:marBottom w:val="0"/>
      <w:divBdr>
        <w:top w:val="none" w:sz="0" w:space="0" w:color="auto"/>
        <w:left w:val="none" w:sz="0" w:space="0" w:color="auto"/>
        <w:bottom w:val="none" w:sz="0" w:space="0" w:color="auto"/>
        <w:right w:val="none" w:sz="0" w:space="0" w:color="auto"/>
      </w:divBdr>
    </w:div>
    <w:div w:id="1542324383">
      <w:bodyDiv w:val="1"/>
      <w:marLeft w:val="0"/>
      <w:marRight w:val="0"/>
      <w:marTop w:val="0"/>
      <w:marBottom w:val="0"/>
      <w:divBdr>
        <w:top w:val="none" w:sz="0" w:space="0" w:color="auto"/>
        <w:left w:val="none" w:sz="0" w:space="0" w:color="auto"/>
        <w:bottom w:val="none" w:sz="0" w:space="0" w:color="auto"/>
        <w:right w:val="none" w:sz="0" w:space="0" w:color="auto"/>
      </w:divBdr>
    </w:div>
    <w:div w:id="1645044101">
      <w:bodyDiv w:val="1"/>
      <w:marLeft w:val="0"/>
      <w:marRight w:val="0"/>
      <w:marTop w:val="0"/>
      <w:marBottom w:val="0"/>
      <w:divBdr>
        <w:top w:val="none" w:sz="0" w:space="0" w:color="auto"/>
        <w:left w:val="none" w:sz="0" w:space="0" w:color="auto"/>
        <w:bottom w:val="none" w:sz="0" w:space="0" w:color="auto"/>
        <w:right w:val="none" w:sz="0" w:space="0" w:color="auto"/>
      </w:divBdr>
    </w:div>
    <w:div w:id="1743022748">
      <w:bodyDiv w:val="1"/>
      <w:marLeft w:val="0"/>
      <w:marRight w:val="0"/>
      <w:marTop w:val="0"/>
      <w:marBottom w:val="0"/>
      <w:divBdr>
        <w:top w:val="none" w:sz="0" w:space="0" w:color="auto"/>
        <w:left w:val="none" w:sz="0" w:space="0" w:color="auto"/>
        <w:bottom w:val="none" w:sz="0" w:space="0" w:color="auto"/>
        <w:right w:val="none" w:sz="0" w:space="0" w:color="auto"/>
      </w:divBdr>
    </w:div>
    <w:div w:id="1803233866">
      <w:bodyDiv w:val="1"/>
      <w:marLeft w:val="0"/>
      <w:marRight w:val="0"/>
      <w:marTop w:val="0"/>
      <w:marBottom w:val="0"/>
      <w:divBdr>
        <w:top w:val="none" w:sz="0" w:space="0" w:color="auto"/>
        <w:left w:val="none" w:sz="0" w:space="0" w:color="auto"/>
        <w:bottom w:val="none" w:sz="0" w:space="0" w:color="auto"/>
        <w:right w:val="none" w:sz="0" w:space="0" w:color="auto"/>
      </w:divBdr>
    </w:div>
    <w:div w:id="1954744565">
      <w:bodyDiv w:val="1"/>
      <w:marLeft w:val="0"/>
      <w:marRight w:val="0"/>
      <w:marTop w:val="0"/>
      <w:marBottom w:val="0"/>
      <w:divBdr>
        <w:top w:val="none" w:sz="0" w:space="0" w:color="auto"/>
        <w:left w:val="none" w:sz="0" w:space="0" w:color="auto"/>
        <w:bottom w:val="none" w:sz="0" w:space="0" w:color="auto"/>
        <w:right w:val="none" w:sz="0" w:space="0" w:color="auto"/>
      </w:divBdr>
    </w:div>
    <w:div w:id="1974091945">
      <w:bodyDiv w:val="1"/>
      <w:marLeft w:val="0"/>
      <w:marRight w:val="0"/>
      <w:marTop w:val="0"/>
      <w:marBottom w:val="0"/>
      <w:divBdr>
        <w:top w:val="none" w:sz="0" w:space="0" w:color="auto"/>
        <w:left w:val="none" w:sz="0" w:space="0" w:color="auto"/>
        <w:bottom w:val="none" w:sz="0" w:space="0" w:color="auto"/>
        <w:right w:val="none" w:sz="0" w:space="0" w:color="auto"/>
      </w:divBdr>
    </w:div>
    <w:div w:id="202947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lov-lex.sk/pravne-predpisy/SK/ZZ/2003/461/201601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3/417/2016010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slov-lex.sk/pravne-predpisy/SK/ZZ/2008/447/20160102"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sability-europe.net/" TargetMode="External"/><Relationship Id="rId14" Type="http://schemas.openxmlformats.org/officeDocument/2006/relationships/hyperlink" Target="https://www.slov-lex.sk/pravne-predpisy/SK/ZZ/2011/363/2015110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lov-lex.sk/pravne-predpisy/SK/ZZ/2008/447/20160102" TargetMode="External"/><Relationship Id="rId13" Type="http://schemas.openxmlformats.org/officeDocument/2006/relationships/hyperlink" Target="http://dohovor.nrozp.sk/dohovor/dohovor-osn-a-alternativna-sprava.html" TargetMode="External"/><Relationship Id="rId18" Type="http://schemas.openxmlformats.org/officeDocument/2006/relationships/hyperlink" Target="http://www.socpoist.sk/aktuality-vo-februari-pracovalo-takmer-200-tisic-starobnych-a-invalidnych-dochodcov/48411s59863c%20" TargetMode="External"/><Relationship Id="rId26" Type="http://schemas.openxmlformats.org/officeDocument/2006/relationships/hyperlink" Target="https://www.socialnaspolocnost.sk/narodny-projekt-podpora-procesu-deinstitucionalizacie-a-transformacie-systemu-socialnych-sluzieb/" TargetMode="External"/><Relationship Id="rId3" Type="http://schemas.openxmlformats.org/officeDocument/2006/relationships/hyperlink" Target="http://www.health.gov.sk/Clanok?zkzp-201601" TargetMode="External"/><Relationship Id="rId21" Type="http://schemas.openxmlformats.org/officeDocument/2006/relationships/hyperlink" Target="http://www.nrozp-mosty.sk/zo-zivota-organizacii-7-2015.html" TargetMode="External"/><Relationship Id="rId7" Type="http://schemas.openxmlformats.org/officeDocument/2006/relationships/hyperlink" Target="https://www.slov-lex.sk/pravne-predpisy/SK/ZZ/2008/447/20160102" TargetMode="External"/><Relationship Id="rId12" Type="http://schemas.openxmlformats.org/officeDocument/2006/relationships/hyperlink" Target="https://www.slov-lex.sk/pravne-predpisy/SK/ZZ/2008/447/20160102" TargetMode="External"/><Relationship Id="rId17" Type="http://schemas.openxmlformats.org/officeDocument/2006/relationships/hyperlink" Target="http://www.mpsr.sk/index.php?navID=1036&amp;navID2=1036&amp;sID=67&amp;id=9006" TargetMode="External"/><Relationship Id="rId25" Type="http://schemas.openxmlformats.org/officeDocument/2006/relationships/hyperlink" Target="https://www.employment.gov.sk/files/legislativa/dokumenty-zoznamy-pod/narodny-plan-deinstitucionalizacie_en.pdf" TargetMode="External"/><Relationship Id="rId2" Type="http://schemas.openxmlformats.org/officeDocument/2006/relationships/hyperlink" Target="https://www.slov-lex.sk/pravne-predpisy/SK/ZZ/1998/140/20110701" TargetMode="External"/><Relationship Id="rId16" Type="http://schemas.openxmlformats.org/officeDocument/2006/relationships/hyperlink" Target="https://www.employment.gov.sk/files/slovensky/rodina-socialna-pomoc/socialne-sluzby/nap_di.pdf" TargetMode="External"/><Relationship Id="rId20" Type="http://schemas.openxmlformats.org/officeDocument/2006/relationships/hyperlink" Target="http://www.judikaty.info/najvyssi-sud-sr-jaspi/diskriminacia-z-dovodu-zdravotneho-postihnutia/" TargetMode="External"/><Relationship Id="rId1" Type="http://schemas.openxmlformats.org/officeDocument/2006/relationships/hyperlink" Target="https://www.slov-lex.sk/pravne-predpisy/SK/ZZ/2008/447/20160102" TargetMode="External"/><Relationship Id="rId6" Type="http://schemas.openxmlformats.org/officeDocument/2006/relationships/hyperlink" Target="https://www.slov-lex.sk/pravne-predpisy/SK/ZZ/2003/601/20160102" TargetMode="External"/><Relationship Id="rId11" Type="http://schemas.openxmlformats.org/officeDocument/2006/relationships/hyperlink" Target="https://www.slov-lex.sk/pravne-predpisy/SK/ZZ/2008/447/20160102" TargetMode="External"/><Relationship Id="rId24" Type="http://schemas.openxmlformats.org/officeDocument/2006/relationships/hyperlink" Target="https://www.employment.gov.sk/files/legislativa/dokumenty-zoznamy-pod/strategia-deinstitucionalizacie-systemu-socialnych-sluzieb-nahradnej-starostlivosti-1.pdf" TargetMode="External"/><Relationship Id="rId5" Type="http://schemas.openxmlformats.org/officeDocument/2006/relationships/hyperlink" Target="https://www.slov-lex.sk/pravne-predpisy/SK/ZZ/2008/447/20160102" TargetMode="External"/><Relationship Id="rId15" Type="http://schemas.openxmlformats.org/officeDocument/2006/relationships/hyperlink" Target="https://www.employment.gov.sk/files/legislativa/dokumenty-zoznamy-pod/strategia-deinstitucionalizacie-systemu-socialnych-sluzieb-nahradnej-starostlivosti-1.pdf" TargetMode="External"/><Relationship Id="rId23" Type="http://schemas.openxmlformats.org/officeDocument/2006/relationships/hyperlink" Target="http://www.upsvar.sk/statistiky/socialne-veci-statistiky.html?page_id=10826" TargetMode="External"/><Relationship Id="rId10" Type="http://schemas.openxmlformats.org/officeDocument/2006/relationships/hyperlink" Target="http://www.snslp.sk/CCMS/files/AntidiskriminacnyZakon_ENG-1.1.2015.pdf" TargetMode="External"/><Relationship Id="rId19" Type="http://schemas.openxmlformats.org/officeDocument/2006/relationships/hyperlink" Target="http://www.socpoist.sk/priemerna-vyska-vyplacanych-dochodkov--v-mesiacoch-/1600s" TargetMode="External"/><Relationship Id="rId4" Type="http://schemas.openxmlformats.org/officeDocument/2006/relationships/hyperlink" Target="https://www.slov-lex.sk/pravne-predpisy/SK/ZZ/2008/447/20160102" TargetMode="External"/><Relationship Id="rId9" Type="http://schemas.openxmlformats.org/officeDocument/2006/relationships/hyperlink" Target="https://www.slov-lex.sk/pravne-predpisy/SK/ZZ/2008/447/20160102" TargetMode="External"/><Relationship Id="rId14" Type="http://schemas.openxmlformats.org/officeDocument/2006/relationships/hyperlink" Target="http://www.socpoist.sk/social-insurance-system-in-slovakia/24533s" TargetMode="External"/><Relationship Id="rId22" Type="http://schemas.openxmlformats.org/officeDocument/2006/relationships/hyperlink" Target="http://www.zakonypreludi.sk/zz/2015-176" TargetMode="External"/><Relationship Id="rId27" Type="http://schemas.openxmlformats.org/officeDocument/2006/relationships/hyperlink" Target="https://www.employment.gov.sk/files/slovensky/rodina-socialna-pomoc/socialne-sluzby/nprss-2015-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5B362-B60E-4680-818A-F0074181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35</Pages>
  <Words>12286</Words>
  <Characters>67573</Characters>
  <Application>Microsoft Office Word</Application>
  <DocSecurity>0</DocSecurity>
  <Lines>563</Lines>
  <Paragraphs>159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University of Leeds</Company>
  <LinksUpToDate>false</LinksUpToDate>
  <CharactersWithSpaces>79700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Rebecca van Midden</cp:lastModifiedBy>
  <cp:revision>5</cp:revision>
  <dcterms:created xsi:type="dcterms:W3CDTF">2016-08-12T11:14:00Z</dcterms:created>
  <dcterms:modified xsi:type="dcterms:W3CDTF">2017-01-11T10:26:00Z</dcterms:modified>
</cp:coreProperties>
</file>